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449AF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715DB6E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DA0891">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5DD124C"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F23F8B">
        <w:rPr>
          <w:rFonts w:asciiTheme="minorHAnsi" w:hAnsiTheme="minorHAnsi" w:cstheme="minorHAnsi"/>
          <w:sz w:val="56"/>
          <w:szCs w:val="56"/>
        </w:rPr>
        <w:t>rocedures</w:t>
      </w:r>
    </w:p>
    <w:p w14:paraId="08ED99C3" w14:textId="4FE8FD1C"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9F47F0">
        <w:rPr>
          <w:rFonts w:asciiTheme="minorHAnsi" w:hAnsiTheme="minorHAnsi" w:cstheme="minorHAnsi"/>
          <w:b w:val="0"/>
          <w:bCs/>
          <w:sz w:val="44"/>
          <w:szCs w:val="44"/>
        </w:rPr>
        <w:t>wareness and Training</w:t>
      </w:r>
      <w:r w:rsidR="00A01092">
        <w:rPr>
          <w:rFonts w:asciiTheme="minorHAnsi" w:hAnsiTheme="minorHAnsi" w:cstheme="minorHAnsi"/>
          <w:b w:val="0"/>
          <w:bCs/>
          <w:sz w:val="44"/>
          <w:szCs w:val="44"/>
        </w:rPr>
        <w:t xml:space="preserve"> (AT)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76E06BD" w14:textId="77777777" w:rsidR="009C1A22" w:rsidRPr="009C1A22" w:rsidRDefault="009C1A22" w:rsidP="009C1A22">
      <w:pPr>
        <w:spacing w:after="0" w:line="240" w:lineRule="auto"/>
        <w:contextualSpacing/>
        <w:jc w:val="center"/>
        <w:rPr>
          <w:rFonts w:ascii="Calibri" w:eastAsia="Yu Gothic Light" w:hAnsi="Calibri" w:cs="Calibri"/>
          <w:b/>
          <w:caps/>
          <w:color w:val="FFFFFF" w:themeColor="background1"/>
          <w:spacing w:val="10"/>
          <w:kern w:val="28"/>
        </w:rPr>
      </w:pPr>
      <w:r w:rsidRPr="009C1A22">
        <w:rPr>
          <w:rFonts w:ascii="Calibri" w:eastAsia="Yu Gothic Light" w:hAnsi="Calibri" w:cs="Calibri"/>
          <w:b/>
          <w:caps/>
          <w:color w:val="FFFFFF" w:themeColor="background1"/>
          <w:spacing w:val="10"/>
          <w:kern w:val="28"/>
        </w:rPr>
        <w:t>Version:</w:t>
      </w:r>
    </w:p>
    <w:p w14:paraId="530584D5" w14:textId="77777777" w:rsidR="009C1A22" w:rsidRPr="009C1A22" w:rsidRDefault="009C1A22" w:rsidP="009C1A22">
      <w:pPr>
        <w:spacing w:after="60" w:line="240" w:lineRule="auto"/>
        <w:contextualSpacing/>
        <w:jc w:val="center"/>
        <w:rPr>
          <w:rFonts w:ascii="Calibri" w:eastAsia="Yu Gothic Light" w:hAnsi="Calibri" w:cs="Calibri"/>
          <w:color w:val="FF0000"/>
          <w:spacing w:val="10"/>
          <w:kern w:val="28"/>
        </w:rPr>
      </w:pPr>
      <w:r w:rsidRPr="009C1A22">
        <w:rPr>
          <w:rFonts w:ascii="Yu Gothic Light" w:eastAsia="Yu Gothic Light" w:hAnsi="Yu Gothic Light" w:cs="Calibri"/>
          <w:color w:val="FF0000"/>
          <w:spacing w:val="10"/>
          <w:kern w:val="28"/>
        </w:rPr>
        <w:t>{N.N}</w:t>
      </w:r>
    </w:p>
    <w:p w14:paraId="15C5C91B" w14:textId="77777777" w:rsidR="009C1A22" w:rsidRPr="009C1A22" w:rsidRDefault="009C1A22" w:rsidP="009C1A22">
      <w:pPr>
        <w:spacing w:after="0" w:line="240" w:lineRule="auto"/>
        <w:contextualSpacing/>
        <w:jc w:val="center"/>
        <w:rPr>
          <w:rFonts w:ascii="Calibri" w:eastAsia="Yu Gothic Light" w:hAnsi="Calibri" w:cs="Calibri"/>
          <w:b/>
          <w:caps/>
          <w:color w:val="FFFFFF" w:themeColor="background1"/>
          <w:spacing w:val="10"/>
          <w:kern w:val="28"/>
        </w:rPr>
      </w:pPr>
      <w:r w:rsidRPr="009C1A22">
        <w:rPr>
          <w:rFonts w:ascii="Calibri" w:eastAsia="Yu Gothic Light" w:hAnsi="Calibri" w:cs="Calibri"/>
          <w:b/>
          <w:caps/>
          <w:color w:val="FFFFFF" w:themeColor="background1"/>
          <w:spacing w:val="10"/>
          <w:kern w:val="28"/>
        </w:rPr>
        <w:t>Date:</w:t>
      </w:r>
    </w:p>
    <w:p w14:paraId="5FC0CF99" w14:textId="77777777" w:rsidR="009C1A22" w:rsidRPr="009C1A22" w:rsidRDefault="009C1A22" w:rsidP="009C1A22">
      <w:pPr>
        <w:spacing w:after="60" w:line="240" w:lineRule="auto"/>
        <w:contextualSpacing/>
        <w:jc w:val="center"/>
        <w:rPr>
          <w:rFonts w:ascii="Calibri" w:eastAsia="Yu Gothic Light" w:hAnsi="Calibri" w:cs="Calibri"/>
          <w:color w:val="FF0000"/>
          <w:spacing w:val="10"/>
          <w:kern w:val="28"/>
        </w:rPr>
      </w:pPr>
      <w:r w:rsidRPr="009C1A2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5E963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53444544"/>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FC417FF" w:rsidR="004B5545" w:rsidRDefault="004B5545" w:rsidP="005721FE">
            <w:pPr>
              <w:pStyle w:val="BodyText"/>
            </w:pPr>
          </w:p>
        </w:tc>
        <w:tc>
          <w:tcPr>
            <w:tcW w:w="1530" w:type="dxa"/>
          </w:tcPr>
          <w:p w14:paraId="7E8077B9" w14:textId="6D2D5934" w:rsidR="004B5545" w:rsidRDefault="004B5545" w:rsidP="005721FE">
            <w:pPr>
              <w:pStyle w:val="BodyText"/>
            </w:pPr>
          </w:p>
        </w:tc>
        <w:tc>
          <w:tcPr>
            <w:tcW w:w="3671" w:type="dxa"/>
          </w:tcPr>
          <w:p w14:paraId="217DFE87" w14:textId="35D5FBE5" w:rsidR="004B5545" w:rsidRDefault="004B5545" w:rsidP="005721FE">
            <w:pPr>
              <w:pStyle w:val="BodyText"/>
            </w:pPr>
          </w:p>
        </w:tc>
        <w:tc>
          <w:tcPr>
            <w:tcW w:w="2362" w:type="dxa"/>
          </w:tcPr>
          <w:p w14:paraId="799A4081" w14:textId="333FE8E2"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53444545"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1DA49E00" w14:textId="77777777" w:rsidR="007F1E01" w:rsidRPr="00701B2C" w:rsidRDefault="005F449A" w:rsidP="005F449A">
          <w:pPr>
            <w:pStyle w:val="Heading1"/>
            <w:numPr>
              <w:ilvl w:val="0"/>
              <w:numId w:val="0"/>
            </w:numPr>
            <w:rPr>
              <w:b w:val="0"/>
              <w:bCs/>
              <w:noProof/>
            </w:rPr>
          </w:pPr>
          <w:r w:rsidRPr="00C445C9">
            <w:rPr>
              <w:color w:val="auto"/>
            </w:rPr>
            <w:t>Table of Contents</w:t>
          </w:r>
          <w:bookmarkEnd w:id="2"/>
          <w:r w:rsidRPr="00701B2C">
            <w:rPr>
              <w:b w:val="0"/>
              <w:bCs/>
            </w:rPr>
            <w:fldChar w:fldCharType="begin"/>
          </w:r>
          <w:r w:rsidRPr="00701B2C">
            <w:rPr>
              <w:b w:val="0"/>
              <w:bCs/>
            </w:rPr>
            <w:instrText xml:space="preserve"> TOC \o "1-3" \h \z \u </w:instrText>
          </w:r>
          <w:r w:rsidRPr="00701B2C">
            <w:rPr>
              <w:b w:val="0"/>
              <w:bCs/>
            </w:rPr>
            <w:fldChar w:fldCharType="separate"/>
          </w:r>
        </w:p>
        <w:p w14:paraId="01CF9386" w14:textId="3BEC30FD" w:rsidR="007F1E01" w:rsidRPr="00701B2C" w:rsidRDefault="00000000">
          <w:pPr>
            <w:pStyle w:val="TOC1"/>
            <w:tabs>
              <w:tab w:val="right" w:leader="dot" w:pos="9350"/>
            </w:tabs>
            <w:rPr>
              <w:rFonts w:eastAsiaTheme="minorEastAsia"/>
              <w:b w:val="0"/>
              <w:bCs/>
              <w:caps w:val="0"/>
              <w:noProof/>
              <w:kern w:val="2"/>
              <w14:ligatures w14:val="standardContextual"/>
            </w:rPr>
          </w:pPr>
          <w:hyperlink w:anchor="_Toc153444544" w:history="1">
            <w:r w:rsidR="007F1E01" w:rsidRPr="00701B2C">
              <w:rPr>
                <w:rStyle w:val="Hyperlink"/>
                <w:b w:val="0"/>
                <w:bCs/>
                <w:noProof/>
              </w:rPr>
              <w:t>Document Revision History</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_Toc153444544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1</w:t>
            </w:r>
            <w:r w:rsidR="007F1E01" w:rsidRPr="00701B2C">
              <w:rPr>
                <w:b w:val="0"/>
                <w:bCs/>
                <w:noProof/>
                <w:webHidden/>
              </w:rPr>
              <w:fldChar w:fldCharType="end"/>
            </w:r>
          </w:hyperlink>
        </w:p>
        <w:p w14:paraId="135B257E" w14:textId="36AB0AB6" w:rsidR="007F1E01" w:rsidRPr="00701B2C" w:rsidRDefault="00000000">
          <w:pPr>
            <w:pStyle w:val="TOC1"/>
            <w:tabs>
              <w:tab w:val="right" w:leader="dot" w:pos="9350"/>
            </w:tabs>
            <w:rPr>
              <w:rFonts w:eastAsiaTheme="minorEastAsia"/>
              <w:b w:val="0"/>
              <w:bCs/>
              <w:caps w:val="0"/>
              <w:noProof/>
              <w:kern w:val="2"/>
              <w14:ligatures w14:val="standardContextual"/>
            </w:rPr>
          </w:pPr>
          <w:hyperlink w:anchor="_Toc153444545" w:history="1">
            <w:r w:rsidR="007F1E01" w:rsidRPr="00701B2C">
              <w:rPr>
                <w:rStyle w:val="Hyperlink"/>
                <w:b w:val="0"/>
                <w:bCs/>
                <w:noProof/>
              </w:rPr>
              <w:t>Table of Contents</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_Toc153444545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2</w:t>
            </w:r>
            <w:r w:rsidR="007F1E01" w:rsidRPr="00701B2C">
              <w:rPr>
                <w:b w:val="0"/>
                <w:bCs/>
                <w:noProof/>
                <w:webHidden/>
              </w:rPr>
              <w:fldChar w:fldCharType="end"/>
            </w:r>
          </w:hyperlink>
        </w:p>
        <w:p w14:paraId="2ABA13E4" w14:textId="28E41588"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46" w:history="1">
            <w:r w:rsidR="007F1E01" w:rsidRPr="00701B2C">
              <w:rPr>
                <w:rStyle w:val="Hyperlink"/>
                <w:b w:val="0"/>
                <w:bCs/>
                <w:noProof/>
              </w:rPr>
              <w:t>1</w:t>
            </w:r>
            <w:r w:rsidR="007F1E01" w:rsidRPr="00701B2C">
              <w:rPr>
                <w:rFonts w:eastAsiaTheme="minorEastAsia"/>
                <w:b w:val="0"/>
                <w:bCs/>
                <w:caps w:val="0"/>
                <w:noProof/>
                <w:kern w:val="2"/>
                <w14:ligatures w14:val="standardContextual"/>
              </w:rPr>
              <w:tab/>
            </w:r>
            <w:r w:rsidR="007F1E01" w:rsidRPr="00701B2C">
              <w:rPr>
                <w:rStyle w:val="Hyperlink"/>
                <w:b w:val="0"/>
                <w:bCs/>
                <w:noProof/>
              </w:rPr>
              <w:t>Introduction</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_Toc153444546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3</w:t>
            </w:r>
            <w:r w:rsidR="007F1E01" w:rsidRPr="00701B2C">
              <w:rPr>
                <w:b w:val="0"/>
                <w:bCs/>
                <w:noProof/>
                <w:webHidden/>
              </w:rPr>
              <w:fldChar w:fldCharType="end"/>
            </w:r>
          </w:hyperlink>
        </w:p>
        <w:p w14:paraId="3F99D663" w14:textId="43CE7FC3"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47" w:history="1">
            <w:r w:rsidR="007F1E01" w:rsidRPr="00701B2C">
              <w:rPr>
                <w:rStyle w:val="Hyperlink"/>
                <w:b w:val="0"/>
                <w:bCs/>
                <w:noProof/>
              </w:rPr>
              <w:t>2</w:t>
            </w:r>
            <w:r w:rsidR="007F1E01" w:rsidRPr="00701B2C">
              <w:rPr>
                <w:rFonts w:eastAsiaTheme="minorEastAsia"/>
                <w:b w:val="0"/>
                <w:bCs/>
                <w:caps w:val="0"/>
                <w:noProof/>
                <w:kern w:val="2"/>
                <w14:ligatures w14:val="standardContextual"/>
              </w:rPr>
              <w:tab/>
            </w:r>
            <w:r w:rsidR="007F1E01" w:rsidRPr="00701B2C">
              <w:rPr>
                <w:rStyle w:val="Hyperlink"/>
                <w:b w:val="0"/>
                <w:bCs/>
                <w:noProof/>
              </w:rPr>
              <w:t>Purpose</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_Toc153444547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3</w:t>
            </w:r>
            <w:r w:rsidR="007F1E01" w:rsidRPr="00701B2C">
              <w:rPr>
                <w:b w:val="0"/>
                <w:bCs/>
                <w:noProof/>
                <w:webHidden/>
              </w:rPr>
              <w:fldChar w:fldCharType="end"/>
            </w:r>
          </w:hyperlink>
        </w:p>
        <w:p w14:paraId="0BC27586" w14:textId="23CCB7A2"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48" w:history="1">
            <w:r w:rsidR="007F1E01" w:rsidRPr="00701B2C">
              <w:rPr>
                <w:rStyle w:val="Hyperlink"/>
                <w:b w:val="0"/>
                <w:bCs/>
                <w:noProof/>
              </w:rPr>
              <w:t>3</w:t>
            </w:r>
            <w:r w:rsidR="007F1E01" w:rsidRPr="00701B2C">
              <w:rPr>
                <w:rFonts w:eastAsiaTheme="minorEastAsia"/>
                <w:b w:val="0"/>
                <w:bCs/>
                <w:caps w:val="0"/>
                <w:noProof/>
                <w:kern w:val="2"/>
                <w14:ligatures w14:val="standardContextual"/>
              </w:rPr>
              <w:tab/>
            </w:r>
            <w:r w:rsidR="007F1E01" w:rsidRPr="00701B2C">
              <w:rPr>
                <w:rStyle w:val="Hyperlink"/>
                <w:b w:val="0"/>
                <w:bCs/>
                <w:noProof/>
              </w:rPr>
              <w:t>Scope</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_Toc153444548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3</w:t>
            </w:r>
            <w:r w:rsidR="007F1E01" w:rsidRPr="00701B2C">
              <w:rPr>
                <w:b w:val="0"/>
                <w:bCs/>
                <w:noProof/>
                <w:webHidden/>
              </w:rPr>
              <w:fldChar w:fldCharType="end"/>
            </w:r>
          </w:hyperlink>
        </w:p>
        <w:p w14:paraId="3E235C30" w14:textId="5FDF267C"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49" w:history="1">
            <w:r w:rsidR="007F1E01" w:rsidRPr="00701B2C">
              <w:rPr>
                <w:rStyle w:val="Hyperlink"/>
                <w:b w:val="0"/>
                <w:bCs/>
                <w:noProof/>
              </w:rPr>
              <w:t>4</w:t>
            </w:r>
            <w:r w:rsidR="007F1E01" w:rsidRPr="00701B2C">
              <w:rPr>
                <w:rFonts w:eastAsiaTheme="minorEastAsia"/>
                <w:b w:val="0"/>
                <w:bCs/>
                <w:caps w:val="0"/>
                <w:noProof/>
                <w:kern w:val="2"/>
                <w14:ligatures w14:val="standardContextual"/>
              </w:rPr>
              <w:tab/>
            </w:r>
            <w:r w:rsidR="007F1E01" w:rsidRPr="00701B2C">
              <w:rPr>
                <w:rStyle w:val="Hyperlink"/>
                <w:b w:val="0"/>
                <w:bCs/>
                <w:noProof/>
              </w:rPr>
              <w:t>Roles and Responsibilities</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_Toc153444549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3</w:t>
            </w:r>
            <w:r w:rsidR="007F1E01" w:rsidRPr="00701B2C">
              <w:rPr>
                <w:b w:val="0"/>
                <w:bCs/>
                <w:noProof/>
                <w:webHidden/>
              </w:rPr>
              <w:fldChar w:fldCharType="end"/>
            </w:r>
          </w:hyperlink>
        </w:p>
        <w:p w14:paraId="6D94745A" w14:textId="06EF265C"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50" w:history="1">
            <w:r w:rsidR="007F1E01" w:rsidRPr="00701B2C">
              <w:rPr>
                <w:rStyle w:val="Hyperlink"/>
                <w:b w:val="0"/>
                <w:bCs/>
                <w:noProof/>
              </w:rPr>
              <w:t>5</w:t>
            </w:r>
            <w:r w:rsidR="007F1E01" w:rsidRPr="00701B2C">
              <w:rPr>
                <w:rFonts w:eastAsiaTheme="minorEastAsia"/>
                <w:b w:val="0"/>
                <w:bCs/>
                <w:caps w:val="0"/>
                <w:noProof/>
                <w:kern w:val="2"/>
                <w14:ligatures w14:val="standardContextual"/>
              </w:rPr>
              <w:tab/>
            </w:r>
            <w:r w:rsidR="007F1E01" w:rsidRPr="00701B2C">
              <w:rPr>
                <w:rStyle w:val="Hyperlink"/>
                <w:b w:val="0"/>
                <w:bCs/>
                <w:noProof/>
              </w:rPr>
              <w:t>Management Commitment</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_Toc153444550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4</w:t>
            </w:r>
            <w:r w:rsidR="007F1E01" w:rsidRPr="00701B2C">
              <w:rPr>
                <w:b w:val="0"/>
                <w:bCs/>
                <w:noProof/>
                <w:webHidden/>
              </w:rPr>
              <w:fldChar w:fldCharType="end"/>
            </w:r>
          </w:hyperlink>
        </w:p>
        <w:p w14:paraId="73409581" w14:textId="2799F197"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51" w:history="1">
            <w:r w:rsidR="007F1E01" w:rsidRPr="00701B2C">
              <w:rPr>
                <w:rStyle w:val="Hyperlink"/>
                <w:b w:val="0"/>
                <w:bCs/>
                <w:noProof/>
              </w:rPr>
              <w:t>6</w:t>
            </w:r>
            <w:r w:rsidR="007F1E01" w:rsidRPr="00701B2C">
              <w:rPr>
                <w:rFonts w:eastAsiaTheme="minorEastAsia"/>
                <w:b w:val="0"/>
                <w:bCs/>
                <w:caps w:val="0"/>
                <w:noProof/>
                <w:kern w:val="2"/>
                <w14:ligatures w14:val="standardContextual"/>
              </w:rPr>
              <w:tab/>
            </w:r>
            <w:r w:rsidR="007F1E01" w:rsidRPr="00701B2C">
              <w:rPr>
                <w:rStyle w:val="Hyperlink"/>
                <w:b w:val="0"/>
                <w:bCs/>
                <w:noProof/>
              </w:rPr>
              <w:t>Authority</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_Toc153444551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5</w:t>
            </w:r>
            <w:r w:rsidR="007F1E01" w:rsidRPr="00701B2C">
              <w:rPr>
                <w:b w:val="0"/>
                <w:bCs/>
                <w:noProof/>
                <w:webHidden/>
              </w:rPr>
              <w:fldChar w:fldCharType="end"/>
            </w:r>
          </w:hyperlink>
        </w:p>
        <w:p w14:paraId="0FB47CF6" w14:textId="49EC0533"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52" w:history="1">
            <w:r w:rsidR="007F1E01" w:rsidRPr="00701B2C">
              <w:rPr>
                <w:rStyle w:val="Hyperlink"/>
                <w:b w:val="0"/>
                <w:bCs/>
                <w:noProof/>
              </w:rPr>
              <w:t>7</w:t>
            </w:r>
            <w:r w:rsidR="007F1E01" w:rsidRPr="00701B2C">
              <w:rPr>
                <w:rFonts w:eastAsiaTheme="minorEastAsia"/>
                <w:b w:val="0"/>
                <w:bCs/>
                <w:caps w:val="0"/>
                <w:noProof/>
                <w:kern w:val="2"/>
                <w14:ligatures w14:val="standardContextual"/>
              </w:rPr>
              <w:tab/>
            </w:r>
            <w:r w:rsidR="007F1E01" w:rsidRPr="00701B2C">
              <w:rPr>
                <w:rStyle w:val="Hyperlink"/>
                <w:b w:val="0"/>
                <w:bCs/>
                <w:noProof/>
              </w:rPr>
              <w:t>Compliance</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_Toc153444552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5</w:t>
            </w:r>
            <w:r w:rsidR="007F1E01" w:rsidRPr="00701B2C">
              <w:rPr>
                <w:b w:val="0"/>
                <w:bCs/>
                <w:noProof/>
                <w:webHidden/>
              </w:rPr>
              <w:fldChar w:fldCharType="end"/>
            </w:r>
          </w:hyperlink>
        </w:p>
        <w:p w14:paraId="1A2AB007" w14:textId="76819083" w:rsidR="007F1E01" w:rsidRPr="00701B2C" w:rsidRDefault="00000000">
          <w:pPr>
            <w:pStyle w:val="TOC1"/>
            <w:tabs>
              <w:tab w:val="left" w:pos="480"/>
              <w:tab w:val="right" w:leader="dot" w:pos="9350"/>
            </w:tabs>
            <w:rPr>
              <w:rFonts w:eastAsiaTheme="minorEastAsia"/>
              <w:b w:val="0"/>
              <w:bCs/>
              <w:caps w:val="0"/>
              <w:noProof/>
              <w:kern w:val="2"/>
              <w14:ligatures w14:val="standardContextual"/>
            </w:rPr>
          </w:pPr>
          <w:hyperlink w:anchor="_Toc153444553" w:history="1">
            <w:r w:rsidR="007F1E01" w:rsidRPr="00701B2C">
              <w:rPr>
                <w:rStyle w:val="Hyperlink"/>
                <w:b w:val="0"/>
                <w:bCs/>
                <w:noProof/>
                <w:color w:val="auto"/>
              </w:rPr>
              <w:t>8</w:t>
            </w:r>
            <w:r w:rsidR="007F1E01" w:rsidRPr="00701B2C">
              <w:rPr>
                <w:rFonts w:eastAsiaTheme="minorEastAsia"/>
                <w:b w:val="0"/>
                <w:bCs/>
                <w:caps w:val="0"/>
                <w:noProof/>
                <w:kern w:val="2"/>
                <w14:ligatures w14:val="standardContextual"/>
              </w:rPr>
              <w:tab/>
            </w:r>
            <w:r w:rsidR="007F1E01" w:rsidRPr="00701B2C">
              <w:rPr>
                <w:rStyle w:val="Hyperlink"/>
                <w:b w:val="0"/>
                <w:bCs/>
                <w:noProof/>
                <w:color w:val="auto"/>
              </w:rPr>
              <w:t>Procedural Requirements [AT-1]</w:t>
            </w:r>
            <w:r w:rsidR="007F1E01" w:rsidRPr="00701B2C">
              <w:rPr>
                <w:b w:val="0"/>
                <w:bCs/>
                <w:noProof/>
                <w:webHidden/>
              </w:rPr>
              <w:tab/>
            </w:r>
            <w:r w:rsidR="007F1E01" w:rsidRPr="00701B2C">
              <w:rPr>
                <w:b w:val="0"/>
                <w:bCs/>
                <w:noProof/>
                <w:webHidden/>
              </w:rPr>
              <w:fldChar w:fldCharType="begin"/>
            </w:r>
            <w:r w:rsidR="007F1E01" w:rsidRPr="00701B2C">
              <w:rPr>
                <w:b w:val="0"/>
                <w:bCs/>
                <w:noProof/>
                <w:webHidden/>
              </w:rPr>
              <w:instrText xml:space="preserve"> PAGEREF _Toc153444553 \h </w:instrText>
            </w:r>
            <w:r w:rsidR="007F1E01" w:rsidRPr="00701B2C">
              <w:rPr>
                <w:b w:val="0"/>
                <w:bCs/>
                <w:noProof/>
                <w:webHidden/>
              </w:rPr>
            </w:r>
            <w:r w:rsidR="007F1E01" w:rsidRPr="00701B2C">
              <w:rPr>
                <w:b w:val="0"/>
                <w:bCs/>
                <w:noProof/>
                <w:webHidden/>
              </w:rPr>
              <w:fldChar w:fldCharType="separate"/>
            </w:r>
            <w:r w:rsidR="007F1E01" w:rsidRPr="00701B2C">
              <w:rPr>
                <w:b w:val="0"/>
                <w:bCs/>
                <w:noProof/>
                <w:webHidden/>
              </w:rPr>
              <w:t>6</w:t>
            </w:r>
            <w:r w:rsidR="007F1E01" w:rsidRPr="00701B2C">
              <w:rPr>
                <w:b w:val="0"/>
                <w:bCs/>
                <w:noProof/>
                <w:webHidden/>
              </w:rPr>
              <w:fldChar w:fldCharType="end"/>
            </w:r>
          </w:hyperlink>
        </w:p>
        <w:p w14:paraId="72AFBB08" w14:textId="1908A7C9" w:rsidR="007F1E01" w:rsidRPr="00701B2C" w:rsidRDefault="00000000">
          <w:pPr>
            <w:pStyle w:val="TOC2"/>
            <w:rPr>
              <w:rFonts w:eastAsiaTheme="minorEastAsia" w:cstheme="minorBidi"/>
              <w:b w:val="0"/>
              <w:caps w:val="0"/>
              <w:color w:val="auto"/>
              <w:kern w:val="2"/>
              <w14:ligatures w14:val="standardContextual"/>
            </w:rPr>
          </w:pPr>
          <w:hyperlink w:anchor="_Toc153444554" w:history="1">
            <w:r w:rsidR="007F1E01" w:rsidRPr="00701B2C">
              <w:rPr>
                <w:rStyle w:val="Hyperlink"/>
                <w:b w:val="0"/>
                <w:color w:val="auto"/>
              </w:rPr>
              <w:t>8.1 Conducting Basic Security Awareness Training [AT-2]</w:t>
            </w:r>
            <w:r w:rsidR="00AE3186" w:rsidRPr="00701B2C">
              <w:rPr>
                <w:rStyle w:val="Hyperlink"/>
                <w:b w:val="0"/>
                <w:color w:val="auto"/>
              </w:rPr>
              <w:t xml:space="preserve"> </w:t>
            </w:r>
            <w:r w:rsidR="007F1E01" w:rsidRPr="00701B2C">
              <w:rPr>
                <w:b w:val="0"/>
                <w:webHidden/>
                <w:color w:val="auto"/>
              </w:rPr>
              <w:tab/>
            </w:r>
            <w:r w:rsidR="007F1E01" w:rsidRPr="00701B2C">
              <w:rPr>
                <w:b w:val="0"/>
                <w:webHidden/>
                <w:color w:val="auto"/>
              </w:rPr>
              <w:fldChar w:fldCharType="begin"/>
            </w:r>
            <w:r w:rsidR="007F1E01" w:rsidRPr="00701B2C">
              <w:rPr>
                <w:b w:val="0"/>
                <w:webHidden/>
                <w:color w:val="auto"/>
              </w:rPr>
              <w:instrText xml:space="preserve"> PAGEREF _Toc153444554 \h </w:instrText>
            </w:r>
            <w:r w:rsidR="007F1E01" w:rsidRPr="00701B2C">
              <w:rPr>
                <w:b w:val="0"/>
                <w:webHidden/>
                <w:color w:val="auto"/>
              </w:rPr>
            </w:r>
            <w:r w:rsidR="007F1E01" w:rsidRPr="00701B2C">
              <w:rPr>
                <w:b w:val="0"/>
                <w:webHidden/>
                <w:color w:val="auto"/>
              </w:rPr>
              <w:fldChar w:fldCharType="separate"/>
            </w:r>
            <w:r w:rsidR="007F1E01" w:rsidRPr="00701B2C">
              <w:rPr>
                <w:b w:val="0"/>
                <w:webHidden/>
                <w:color w:val="auto"/>
              </w:rPr>
              <w:t>6</w:t>
            </w:r>
            <w:r w:rsidR="007F1E01" w:rsidRPr="00701B2C">
              <w:rPr>
                <w:b w:val="0"/>
                <w:webHidden/>
                <w:color w:val="auto"/>
              </w:rPr>
              <w:fldChar w:fldCharType="end"/>
            </w:r>
          </w:hyperlink>
        </w:p>
        <w:p w14:paraId="5AA70E7A" w14:textId="7C197FD1" w:rsidR="007F1E01" w:rsidRPr="00701B2C" w:rsidRDefault="00000000">
          <w:pPr>
            <w:pStyle w:val="TOC2"/>
            <w:rPr>
              <w:rFonts w:eastAsiaTheme="minorEastAsia" w:cstheme="minorBidi"/>
              <w:b w:val="0"/>
              <w:caps w:val="0"/>
              <w:color w:val="auto"/>
              <w:kern w:val="2"/>
              <w14:ligatures w14:val="standardContextual"/>
            </w:rPr>
          </w:pPr>
          <w:hyperlink w:anchor="_Toc153444555" w:history="1">
            <w:r w:rsidR="007F1E01" w:rsidRPr="00701B2C">
              <w:rPr>
                <w:rStyle w:val="Hyperlink"/>
                <w:b w:val="0"/>
                <w:color w:val="auto"/>
              </w:rPr>
              <w:t>8.2 Conducting Role Based Training [AT-3]</w:t>
            </w:r>
            <w:r w:rsidR="00AE3186" w:rsidRPr="00701B2C">
              <w:rPr>
                <w:rStyle w:val="Hyperlink"/>
                <w:b w:val="0"/>
                <w:color w:val="auto"/>
              </w:rPr>
              <w:t xml:space="preserve"> </w:t>
            </w:r>
            <w:r w:rsidR="007F1E01" w:rsidRPr="00701B2C">
              <w:rPr>
                <w:b w:val="0"/>
                <w:webHidden/>
                <w:color w:val="auto"/>
              </w:rPr>
              <w:tab/>
            </w:r>
            <w:r w:rsidR="007F1E01" w:rsidRPr="00701B2C">
              <w:rPr>
                <w:b w:val="0"/>
                <w:webHidden/>
                <w:color w:val="auto"/>
              </w:rPr>
              <w:fldChar w:fldCharType="begin"/>
            </w:r>
            <w:r w:rsidR="007F1E01" w:rsidRPr="00701B2C">
              <w:rPr>
                <w:b w:val="0"/>
                <w:webHidden/>
                <w:color w:val="auto"/>
              </w:rPr>
              <w:instrText xml:space="preserve"> PAGEREF _Toc153444555 \h </w:instrText>
            </w:r>
            <w:r w:rsidR="007F1E01" w:rsidRPr="00701B2C">
              <w:rPr>
                <w:b w:val="0"/>
                <w:webHidden/>
                <w:color w:val="auto"/>
              </w:rPr>
            </w:r>
            <w:r w:rsidR="007F1E01" w:rsidRPr="00701B2C">
              <w:rPr>
                <w:b w:val="0"/>
                <w:webHidden/>
                <w:color w:val="auto"/>
              </w:rPr>
              <w:fldChar w:fldCharType="separate"/>
            </w:r>
            <w:r w:rsidR="007F1E01" w:rsidRPr="00701B2C">
              <w:rPr>
                <w:b w:val="0"/>
                <w:webHidden/>
                <w:color w:val="auto"/>
              </w:rPr>
              <w:t>6</w:t>
            </w:r>
            <w:r w:rsidR="007F1E01" w:rsidRPr="00701B2C">
              <w:rPr>
                <w:b w:val="0"/>
                <w:webHidden/>
                <w:color w:val="auto"/>
              </w:rPr>
              <w:fldChar w:fldCharType="end"/>
            </w:r>
          </w:hyperlink>
        </w:p>
        <w:p w14:paraId="55E33FCD" w14:textId="79495ECC" w:rsidR="007F1E01" w:rsidRPr="00701B2C" w:rsidRDefault="00000000">
          <w:pPr>
            <w:pStyle w:val="TOC2"/>
            <w:rPr>
              <w:rFonts w:eastAsiaTheme="minorEastAsia" w:cstheme="minorBidi"/>
              <w:b w:val="0"/>
              <w:caps w:val="0"/>
              <w:color w:val="auto"/>
              <w:kern w:val="2"/>
              <w14:ligatures w14:val="standardContextual"/>
            </w:rPr>
          </w:pPr>
          <w:hyperlink w:anchor="_Toc153444556" w:history="1">
            <w:r w:rsidR="007F1E01" w:rsidRPr="00701B2C">
              <w:rPr>
                <w:rStyle w:val="Hyperlink"/>
                <w:b w:val="0"/>
                <w:color w:val="auto"/>
              </w:rPr>
              <w:t>8.3 Retention of Training Records [AT-4]</w:t>
            </w:r>
            <w:r w:rsidR="00AE3186" w:rsidRPr="00701B2C">
              <w:rPr>
                <w:rStyle w:val="Hyperlink"/>
                <w:b w:val="0"/>
                <w:color w:val="auto"/>
              </w:rPr>
              <w:t xml:space="preserve"> </w:t>
            </w:r>
            <w:r w:rsidR="007F1E01" w:rsidRPr="00701B2C">
              <w:rPr>
                <w:b w:val="0"/>
                <w:webHidden/>
                <w:color w:val="auto"/>
              </w:rPr>
              <w:tab/>
            </w:r>
            <w:r w:rsidR="007F1E01" w:rsidRPr="00701B2C">
              <w:rPr>
                <w:b w:val="0"/>
                <w:webHidden/>
                <w:color w:val="auto"/>
              </w:rPr>
              <w:fldChar w:fldCharType="begin"/>
            </w:r>
            <w:r w:rsidR="007F1E01" w:rsidRPr="00701B2C">
              <w:rPr>
                <w:b w:val="0"/>
                <w:webHidden/>
                <w:color w:val="auto"/>
              </w:rPr>
              <w:instrText xml:space="preserve"> PAGEREF _Toc153444556 \h </w:instrText>
            </w:r>
            <w:r w:rsidR="007F1E01" w:rsidRPr="00701B2C">
              <w:rPr>
                <w:b w:val="0"/>
                <w:webHidden/>
                <w:color w:val="auto"/>
              </w:rPr>
            </w:r>
            <w:r w:rsidR="007F1E01" w:rsidRPr="00701B2C">
              <w:rPr>
                <w:b w:val="0"/>
                <w:webHidden/>
                <w:color w:val="auto"/>
              </w:rPr>
              <w:fldChar w:fldCharType="separate"/>
            </w:r>
            <w:r w:rsidR="007F1E01" w:rsidRPr="00701B2C">
              <w:rPr>
                <w:b w:val="0"/>
                <w:webHidden/>
                <w:color w:val="auto"/>
              </w:rPr>
              <w:t>7</w:t>
            </w:r>
            <w:r w:rsidR="007F1E01" w:rsidRPr="00701B2C">
              <w:rPr>
                <w:b w:val="0"/>
                <w:webHidden/>
                <w:color w:val="auto"/>
              </w:rPr>
              <w:fldChar w:fldCharType="end"/>
            </w:r>
          </w:hyperlink>
        </w:p>
        <w:p w14:paraId="6765F95F" w14:textId="4F4E16DA" w:rsidR="005F449A" w:rsidRDefault="005F449A" w:rsidP="0073483B">
          <w:r w:rsidRPr="00701B2C">
            <w:rPr>
              <w:bCs/>
              <w:noProof/>
            </w:rPr>
            <w:fldChar w:fldCharType="end"/>
          </w:r>
        </w:p>
      </w:sdtContent>
    </w:sdt>
    <w:p w14:paraId="7CFB322B" w14:textId="77777777" w:rsidR="008403D3" w:rsidRDefault="008403D3" w:rsidP="005721FE">
      <w:pPr>
        <w:pStyle w:val="BodyText"/>
      </w:pPr>
    </w:p>
    <w:p w14:paraId="72C4DE25" w14:textId="77777777" w:rsidR="008403D3" w:rsidRDefault="008403D3" w:rsidP="0085082D">
      <w:pPr>
        <w:pStyle w:val="Heading1"/>
        <w:sectPr w:rsidR="008403D3" w:rsidSect="00B95CD1">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53444546"/>
      <w:r>
        <w:lastRenderedPageBreak/>
        <w:t>Introduction</w:t>
      </w:r>
      <w:bookmarkEnd w:id="3"/>
    </w:p>
    <w:p w14:paraId="50CF9E8C" w14:textId="46EA984F"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731791" w:rsidRPr="00731791">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53444547"/>
      <w:r>
        <w:t>Purpose</w:t>
      </w:r>
      <w:bookmarkEnd w:id="4"/>
    </w:p>
    <w:p w14:paraId="4D04F962" w14:textId="660A4326"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731791" w:rsidRPr="00731791">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53444548"/>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53444549"/>
      <w:r>
        <w:t>Roles and Responsibilities</w:t>
      </w:r>
      <w:bookmarkEnd w:id="6"/>
    </w:p>
    <w:p w14:paraId="30A4DD44" w14:textId="60BBDD98"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731791" w:rsidRPr="00731791">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53444550"/>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53444551"/>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53444552"/>
      <w:r w:rsidRPr="001D5F1A">
        <w:t>Compliance</w:t>
      </w:r>
      <w:bookmarkEnd w:id="9"/>
    </w:p>
    <w:p w14:paraId="274B08B3" w14:textId="4B72FD65" w:rsidR="00265D19" w:rsidRDefault="00F07764" w:rsidP="00330B9B">
      <w:pPr>
        <w:pStyle w:val="BodyText"/>
        <w:spacing w:after="0" w:line="240" w:lineRule="auto"/>
        <w:sectPr w:rsidR="00265D19" w:rsidSect="00B95CD1">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731791" w:rsidRPr="00731791">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F157BFB" w:rsidR="00846A5B" w:rsidRPr="001D5F1A" w:rsidRDefault="000D7710" w:rsidP="0085082D">
      <w:pPr>
        <w:pStyle w:val="Heading1"/>
      </w:pPr>
      <w:bookmarkStart w:id="10" w:name="_Toc153444553"/>
      <w:r w:rsidRPr="001D5F1A">
        <w:lastRenderedPageBreak/>
        <w:t>P</w:t>
      </w:r>
      <w:r w:rsidR="00D81B28">
        <w:t>r</w:t>
      </w:r>
      <w:r w:rsidRPr="001D5F1A">
        <w:t>o</w:t>
      </w:r>
      <w:r w:rsidR="00D81B28">
        <w:t xml:space="preserve">cedural </w:t>
      </w:r>
      <w:r w:rsidRPr="001D5F1A">
        <w:t>Requirements</w:t>
      </w:r>
      <w:r w:rsidR="00D81B28">
        <w:t xml:space="preserve"> [AT-1]</w:t>
      </w:r>
      <w:bookmarkEnd w:id="10"/>
    </w:p>
    <w:p w14:paraId="74825314" w14:textId="2FB1ADB9" w:rsidR="000D7710" w:rsidRDefault="00037B03" w:rsidP="00330B9B">
      <w:pPr>
        <w:pStyle w:val="BodyText"/>
        <w:spacing w:after="0" w:line="240" w:lineRule="auto"/>
      </w:pPr>
      <w:r w:rsidRPr="00037B03">
        <w:t xml:space="preserve">The following awareness and training requirements, mechanisms, and provisions are to be followed by all employees, management, contractors, and other users who access and support the </w:t>
      </w:r>
      <w:r w:rsidR="000331CD" w:rsidRPr="000331CD">
        <w:rPr>
          <w:color w:val="FF0000"/>
        </w:rPr>
        <w:t>{Insert Company Name}</w:t>
      </w:r>
      <w:r w:rsidRPr="00037B03">
        <w:t xml:space="preserve"> </w:t>
      </w:r>
      <w:r w:rsidR="000331CD" w:rsidRPr="000331CD">
        <w:rPr>
          <w:color w:val="FF0000"/>
        </w:rPr>
        <w:t>{Insert Product Name}</w:t>
      </w:r>
      <w:r w:rsidRPr="00037B03">
        <w:t xml:space="preserve"> Information System. </w:t>
      </w:r>
    </w:p>
    <w:p w14:paraId="3FD0F7A1" w14:textId="604BEFD5" w:rsidR="001D5F1A" w:rsidRPr="001D5F1A" w:rsidRDefault="001D5F1A" w:rsidP="008403D3">
      <w:pPr>
        <w:pStyle w:val="Style10"/>
        <w:rPr>
          <w:rFonts w:hint="eastAsia"/>
        </w:rPr>
      </w:pPr>
      <w:bookmarkStart w:id="11" w:name="_Toc153444554"/>
      <w:r w:rsidRPr="001D5F1A">
        <w:t>8</w:t>
      </w:r>
      <w:r>
        <w:t>.1</w:t>
      </w:r>
      <w:r w:rsidRPr="001D5F1A">
        <w:t xml:space="preserve"> </w:t>
      </w:r>
      <w:r w:rsidR="00D96E27">
        <w:t>Conducting Basic Security Awareness Training [AT-2</w:t>
      </w:r>
      <w:r w:rsidR="00081F9A">
        <w:t>]</w:t>
      </w:r>
      <w:bookmarkEnd w:id="11"/>
    </w:p>
    <w:p w14:paraId="62830FF2" w14:textId="458B7BE9" w:rsidR="00DA6C95" w:rsidRDefault="000331CD" w:rsidP="00DA6C95">
      <w:pPr>
        <w:pStyle w:val="BodyText"/>
        <w:spacing w:line="240" w:lineRule="auto"/>
      </w:pPr>
      <w:r w:rsidRPr="000331CD">
        <w:rPr>
          <w:color w:val="FF0000"/>
        </w:rPr>
        <w:t>{Insert Company Name}</w:t>
      </w:r>
      <w:r w:rsidR="00731791" w:rsidRPr="00731791">
        <w:rPr>
          <w:color w:val="FF0000"/>
        </w:rPr>
        <w:t xml:space="preserve">’s </w:t>
      </w:r>
      <w:r w:rsidR="00DA6C95">
        <w:t xml:space="preserve">security awareness training program provides instruction for all new users who access, operate, and maintain the </w:t>
      </w:r>
      <w:r w:rsidRPr="000331CD">
        <w:rPr>
          <w:color w:val="FF0000"/>
        </w:rPr>
        <w:t>{Insert Product Name}</w:t>
      </w:r>
      <w:r w:rsidR="00DA6C95">
        <w:t xml:space="preserve"> Information System.  </w:t>
      </w:r>
      <w:r w:rsidRPr="000331CD">
        <w:rPr>
          <w:color w:val="FF0000"/>
        </w:rPr>
        <w:t>{Insert Company Name}</w:t>
      </w:r>
      <w:r w:rsidR="00DA6C95">
        <w:t xml:space="preserve"> utilizes and conducts training using </w:t>
      </w:r>
      <w:r w:rsidRPr="000331CD">
        <w:rPr>
          <w:color w:val="FF0000"/>
        </w:rPr>
        <w:t xml:space="preserve">{Insert </w:t>
      </w:r>
      <w:r w:rsidR="00731791">
        <w:rPr>
          <w:color w:val="FF0000"/>
        </w:rPr>
        <w:t xml:space="preserve">Learning Management System </w:t>
      </w:r>
      <w:r w:rsidRPr="000331CD">
        <w:rPr>
          <w:color w:val="FF0000"/>
        </w:rPr>
        <w:t xml:space="preserve">tool </w:t>
      </w:r>
      <w:r>
        <w:rPr>
          <w:color w:val="FF0000"/>
        </w:rPr>
        <w:t>n</w:t>
      </w:r>
      <w:r w:rsidRPr="000331CD">
        <w:rPr>
          <w:color w:val="FF0000"/>
        </w:rPr>
        <w:t xml:space="preserve">ame </w:t>
      </w:r>
      <w:r>
        <w:rPr>
          <w:color w:val="FF0000"/>
        </w:rPr>
        <w:t>u</w:t>
      </w:r>
      <w:r w:rsidRPr="000331CD">
        <w:rPr>
          <w:color w:val="FF0000"/>
        </w:rPr>
        <w:t>sed for Awareness Training}</w:t>
      </w:r>
      <w:r w:rsidR="00DA6C95">
        <w:t xml:space="preserve">.  </w:t>
      </w:r>
    </w:p>
    <w:p w14:paraId="144B96A4" w14:textId="596881AB" w:rsidR="00DA6C95" w:rsidRDefault="00DA6C95" w:rsidP="00DA6C95">
      <w:pPr>
        <w:pStyle w:val="BodyText"/>
        <w:spacing w:line="240" w:lineRule="auto"/>
      </w:pPr>
      <w:r>
        <w:t xml:space="preserve">New </w:t>
      </w:r>
      <w:r w:rsidR="000331CD" w:rsidRPr="000331CD">
        <w:rPr>
          <w:color w:val="FF0000"/>
        </w:rPr>
        <w:t>{Insert Product Name}</w:t>
      </w:r>
      <w:r>
        <w:t xml:space="preserve"> Information System users are required to complete basic security awareness training as part of the onboarding process. New users are assigned the “All Users Training” which includes information security training that must be completed before access to the </w:t>
      </w:r>
      <w:r w:rsidR="000331CD" w:rsidRPr="000331CD">
        <w:rPr>
          <w:color w:val="FF0000"/>
        </w:rPr>
        <w:t>{Insert Product Name}</w:t>
      </w:r>
      <w:r>
        <w:t xml:space="preserve"> Information System is granted. </w:t>
      </w:r>
      <w:r w:rsidRPr="000331CD">
        <w:rPr>
          <w:rStyle w:val="ControlBreadcrumbChar"/>
        </w:rPr>
        <w:t>[AT-2 (a) (1)]</w:t>
      </w:r>
    </w:p>
    <w:p w14:paraId="25D8EBAB" w14:textId="37B2A771" w:rsidR="00DA6C95" w:rsidRDefault="00DA6C95" w:rsidP="00DA6C95">
      <w:pPr>
        <w:pStyle w:val="BodyText"/>
        <w:spacing w:line="240" w:lineRule="auto"/>
      </w:pPr>
      <w:r>
        <w:t xml:space="preserve">All </w:t>
      </w:r>
      <w:r w:rsidR="000331CD" w:rsidRPr="000331CD">
        <w:rPr>
          <w:color w:val="FF0000"/>
        </w:rPr>
        <w:t>{Insert Product Name}</w:t>
      </w:r>
      <w:r>
        <w:t xml:space="preserve"> Information System users are required to complete basic security awareness training annually and when required by changes to the </w:t>
      </w:r>
      <w:r w:rsidR="000331CD" w:rsidRPr="000331CD">
        <w:rPr>
          <w:color w:val="FF0000"/>
        </w:rPr>
        <w:t>{Insert Product Name}</w:t>
      </w:r>
      <w:r>
        <w:t xml:space="preserve"> Information System. </w:t>
      </w:r>
      <w:r w:rsidRPr="000331CD">
        <w:rPr>
          <w:rStyle w:val="ControlBreadcrumbChar"/>
        </w:rPr>
        <w:t>[AT-2 (a) (2)]</w:t>
      </w:r>
      <w:r>
        <w:t xml:space="preserve"> New annual campaigns are built at the beginning of every year, or after an incident, and automatically assigned to all employees upon the anniversary of their previous training. </w:t>
      </w:r>
      <w:r w:rsidRPr="000331CD">
        <w:rPr>
          <w:rStyle w:val="ControlBreadcrumbChar"/>
        </w:rPr>
        <w:t>[AT-2(c)]</w:t>
      </w:r>
      <w:r>
        <w:t xml:space="preserve"> </w:t>
      </w:r>
      <w:r w:rsidR="000331CD" w:rsidRPr="000331CD">
        <w:rPr>
          <w:color w:val="FF0000"/>
        </w:rPr>
        <w:t>{Insert Company Name}</w:t>
      </w:r>
      <w:r>
        <w:t xml:space="preserve"> users are notified via email once they are assigned new training in </w:t>
      </w:r>
      <w:r w:rsidR="000331CD" w:rsidRPr="000331CD">
        <w:rPr>
          <w:color w:val="FF0000"/>
        </w:rPr>
        <w:t xml:space="preserve">{Insert tool </w:t>
      </w:r>
      <w:r w:rsidR="000331CD">
        <w:rPr>
          <w:color w:val="FF0000"/>
        </w:rPr>
        <w:t>name u</w:t>
      </w:r>
      <w:r w:rsidR="000331CD" w:rsidRPr="000331CD">
        <w:rPr>
          <w:color w:val="FF0000"/>
        </w:rPr>
        <w:t>sed for Awareness Training}</w:t>
      </w:r>
      <w:r>
        <w:t xml:space="preserve">. </w:t>
      </w:r>
    </w:p>
    <w:p w14:paraId="5B597BEF" w14:textId="118E0C43" w:rsidR="00DA6C95" w:rsidRDefault="000331CD" w:rsidP="00DA6C95">
      <w:pPr>
        <w:pStyle w:val="BodyText"/>
        <w:spacing w:line="240" w:lineRule="auto"/>
      </w:pPr>
      <w:r w:rsidRPr="000331CD">
        <w:rPr>
          <w:color w:val="FF0000"/>
        </w:rPr>
        <w:t>{Insert Company Name}</w:t>
      </w:r>
      <w:r w:rsidR="00DA6C95">
        <w:t xml:space="preserve"> requires all employees with access to the </w:t>
      </w:r>
      <w:r w:rsidRPr="000331CD">
        <w:rPr>
          <w:color w:val="FF0000"/>
        </w:rPr>
        <w:t>{Insert Product Name}</w:t>
      </w:r>
      <w:r w:rsidR="00DA6C95">
        <w:t xml:space="preserve"> Information System to complete training for indicators of insider threats, protecting PII, and social engineering as part of general security awareness training. </w:t>
      </w:r>
      <w:r w:rsidR="00DA6C95" w:rsidRPr="000331CD">
        <w:rPr>
          <w:rStyle w:val="ControlBreadcrumbChar"/>
        </w:rPr>
        <w:t>[AT-2 (b)] [AT-2(2)] [AT-2(3)]</w:t>
      </w:r>
    </w:p>
    <w:p w14:paraId="2D41504F" w14:textId="6C26A131" w:rsidR="00F07764" w:rsidRDefault="00DA6C95" w:rsidP="00DA6C95">
      <w:pPr>
        <w:pStyle w:val="BodyText"/>
        <w:spacing w:after="0" w:line="240" w:lineRule="auto"/>
      </w:pPr>
      <w:r>
        <w:t xml:space="preserve">If an internal or external security incident or breach occurs, lessons learned from the incident or breach are incorporated into the mandatory Security Refresher training that takes place annually. </w:t>
      </w:r>
      <w:r w:rsidRPr="000331CD">
        <w:rPr>
          <w:rStyle w:val="ControlBreadcrumbChar"/>
        </w:rPr>
        <w:t>[AT-2(d)]</w:t>
      </w:r>
    </w:p>
    <w:p w14:paraId="5C24D6FC" w14:textId="7324DD77" w:rsidR="00846A5B" w:rsidRPr="00081F9A" w:rsidRDefault="00846A5B" w:rsidP="00081F9A">
      <w:pPr>
        <w:pStyle w:val="Style10"/>
        <w:rPr>
          <w:rFonts w:hint="eastAsia"/>
        </w:rPr>
      </w:pPr>
      <w:bookmarkStart w:id="12" w:name="_Toc153444555"/>
      <w:r w:rsidRPr="00081F9A">
        <w:t xml:space="preserve">8.2 </w:t>
      </w:r>
      <w:r w:rsidR="00400F1B">
        <w:t>Conducting Role Based Training [AT-3]</w:t>
      </w:r>
      <w:bookmarkEnd w:id="12"/>
    </w:p>
    <w:p w14:paraId="4D25CFC5" w14:textId="15BB2A58" w:rsidR="00C64D21" w:rsidRDefault="00C64D21" w:rsidP="00C64D21">
      <w:pPr>
        <w:pStyle w:val="BodyText"/>
        <w:spacing w:line="240" w:lineRule="auto"/>
      </w:pPr>
      <w:r>
        <w:t xml:space="preserve">The following groups receive role-based security training: </w:t>
      </w:r>
      <w:r w:rsidRPr="000331CD">
        <w:rPr>
          <w:rStyle w:val="ControlBreadcrumbChar"/>
        </w:rPr>
        <w:t>[AT-3(a)]</w:t>
      </w:r>
    </w:p>
    <w:p w14:paraId="3EA08C90" w14:textId="0A1ED312" w:rsidR="00C64D21" w:rsidRDefault="00C64D21" w:rsidP="00C64D21">
      <w:pPr>
        <w:pStyle w:val="BodyText"/>
        <w:numPr>
          <w:ilvl w:val="0"/>
          <w:numId w:val="29"/>
        </w:numPr>
        <w:spacing w:after="0" w:line="240" w:lineRule="auto"/>
      </w:pPr>
      <w:r>
        <w:t>Developers are required to complete OWASP Top-10 training</w:t>
      </w:r>
    </w:p>
    <w:p w14:paraId="303D3B8B" w14:textId="3394E16A" w:rsidR="00C64D21" w:rsidRDefault="00C64D21" w:rsidP="00C64D21">
      <w:pPr>
        <w:pStyle w:val="BodyText"/>
        <w:numPr>
          <w:ilvl w:val="0"/>
          <w:numId w:val="29"/>
        </w:numPr>
        <w:spacing w:after="0" w:line="240" w:lineRule="auto"/>
      </w:pPr>
      <w:r>
        <w:t xml:space="preserve">System Administrators are required to complete </w:t>
      </w:r>
      <w:r w:rsidR="000331CD" w:rsidRPr="000331CD">
        <w:rPr>
          <w:color w:val="FF0000"/>
        </w:rPr>
        <w:t xml:space="preserve">{Insert Tool </w:t>
      </w:r>
      <w:r w:rsidR="000331CD">
        <w:rPr>
          <w:color w:val="FF0000"/>
        </w:rPr>
        <w:t xml:space="preserve">Name Used} </w:t>
      </w:r>
      <w:r>
        <w:t>elevated privilege training</w:t>
      </w:r>
    </w:p>
    <w:p w14:paraId="3822050F" w14:textId="7A6B68D7" w:rsidR="00C64D21" w:rsidRDefault="00C64D21" w:rsidP="00C64D21">
      <w:pPr>
        <w:pStyle w:val="BodyText"/>
        <w:numPr>
          <w:ilvl w:val="0"/>
          <w:numId w:val="29"/>
        </w:numPr>
        <w:spacing w:after="0" w:line="240" w:lineRule="auto"/>
      </w:pPr>
      <w:r>
        <w:t>Database Administrators are required to complete secure database administration training</w:t>
      </w:r>
    </w:p>
    <w:p w14:paraId="0C28E7D2" w14:textId="670578EF" w:rsidR="00C64D21" w:rsidRDefault="000331CD" w:rsidP="00C64D21">
      <w:pPr>
        <w:pStyle w:val="BodyText"/>
        <w:numPr>
          <w:ilvl w:val="0"/>
          <w:numId w:val="29"/>
        </w:numPr>
        <w:spacing w:after="0" w:line="240" w:lineRule="auto"/>
      </w:pPr>
      <w:r w:rsidRPr="000331CD">
        <w:rPr>
          <w:color w:val="FF0000"/>
        </w:rPr>
        <w:t>{Insert Product Name}</w:t>
      </w:r>
      <w:r w:rsidR="00C64D21">
        <w:t xml:space="preserve"> Admin users are required to complete the </w:t>
      </w:r>
      <w:r w:rsidRPr="000331CD">
        <w:rPr>
          <w:color w:val="FF0000"/>
        </w:rPr>
        <w:t>{Insert Product Name}</w:t>
      </w:r>
      <w:r w:rsidR="00C64D21">
        <w:t xml:space="preserve"> Admin training path in </w:t>
      </w:r>
      <w:r w:rsidRPr="000331CD">
        <w:rPr>
          <w:color w:val="FF0000"/>
        </w:rPr>
        <w:t>{Insert Tool</w:t>
      </w:r>
      <w:r>
        <w:rPr>
          <w:color w:val="FF0000"/>
        </w:rPr>
        <w:t xml:space="preserve"> Name</w:t>
      </w:r>
      <w:r w:rsidRPr="000331CD">
        <w:rPr>
          <w:color w:val="FF0000"/>
        </w:rPr>
        <w:t xml:space="preserve"> </w:t>
      </w:r>
      <w:r>
        <w:rPr>
          <w:color w:val="FF0000"/>
        </w:rPr>
        <w:t>Used}</w:t>
      </w:r>
    </w:p>
    <w:p w14:paraId="18520ED3" w14:textId="4C999E13" w:rsidR="00C64D21" w:rsidRDefault="000331CD" w:rsidP="00C64D21">
      <w:pPr>
        <w:pStyle w:val="BodyText"/>
        <w:numPr>
          <w:ilvl w:val="0"/>
          <w:numId w:val="29"/>
        </w:numPr>
        <w:spacing w:after="0" w:line="240" w:lineRule="auto"/>
      </w:pPr>
      <w:r>
        <w:t>Role-Based u</w:t>
      </w:r>
      <w:r w:rsidR="00C64D21">
        <w:t xml:space="preserve">sers are required to complete the </w:t>
      </w:r>
      <w:r w:rsidRPr="000331CD">
        <w:rPr>
          <w:color w:val="FF0000"/>
        </w:rPr>
        <w:t>{Insert Role}</w:t>
      </w:r>
      <w:r>
        <w:t xml:space="preserve"> </w:t>
      </w:r>
      <w:r w:rsidR="00C64D21">
        <w:t xml:space="preserve">training path in </w:t>
      </w:r>
      <w:r w:rsidRPr="000331CD">
        <w:rPr>
          <w:color w:val="FF0000"/>
        </w:rPr>
        <w:t xml:space="preserve">{Insert Tool </w:t>
      </w:r>
      <w:r>
        <w:rPr>
          <w:color w:val="FF0000"/>
        </w:rPr>
        <w:t>Name Used}</w:t>
      </w:r>
    </w:p>
    <w:p w14:paraId="1F0F7C96" w14:textId="1CB5923A" w:rsidR="00C64D21" w:rsidRDefault="00C64D21" w:rsidP="00C64D21">
      <w:pPr>
        <w:pStyle w:val="BodyText"/>
        <w:numPr>
          <w:ilvl w:val="0"/>
          <w:numId w:val="29"/>
        </w:numPr>
        <w:spacing w:line="240" w:lineRule="auto"/>
      </w:pPr>
      <w:r>
        <w:t xml:space="preserve">Information Security team members are required to complete the same training as all roles, including Developer, System Administrator, Database Administrator, </w:t>
      </w:r>
      <w:r w:rsidR="000331CD" w:rsidRPr="000331CD">
        <w:rPr>
          <w:color w:val="FF0000"/>
        </w:rPr>
        <w:t>{Insert Product Name}</w:t>
      </w:r>
      <w:r>
        <w:t xml:space="preserve"> Admin, and </w:t>
      </w:r>
      <w:r w:rsidR="000331CD" w:rsidRPr="000331CD">
        <w:rPr>
          <w:color w:val="FF0000"/>
        </w:rPr>
        <w:t>{Insert Role}</w:t>
      </w:r>
      <w:r>
        <w:t xml:space="preserve"> User</w:t>
      </w:r>
    </w:p>
    <w:p w14:paraId="078397F0" w14:textId="04AB8C1B" w:rsidR="00C64D21" w:rsidRDefault="00C64D21" w:rsidP="00C64D21">
      <w:pPr>
        <w:pStyle w:val="BodyText"/>
        <w:spacing w:line="240" w:lineRule="auto"/>
      </w:pPr>
      <w:r>
        <w:t xml:space="preserve">Role-based security training is required prior to a new employee accessing the </w:t>
      </w:r>
      <w:r w:rsidR="000331CD" w:rsidRPr="000331CD">
        <w:rPr>
          <w:color w:val="FF0000"/>
        </w:rPr>
        <w:t>{Insert Product Name}</w:t>
      </w:r>
      <w:r>
        <w:t xml:space="preserve"> Information System, at least annually </w:t>
      </w:r>
      <w:r w:rsidRPr="000331CD">
        <w:rPr>
          <w:rStyle w:val="ControlBreadcrumbChar"/>
        </w:rPr>
        <w:t>[AT-3(a) (1)]</w:t>
      </w:r>
      <w:r>
        <w:t xml:space="preserve">, after major changes to the </w:t>
      </w:r>
      <w:r w:rsidR="000331CD" w:rsidRPr="000331CD">
        <w:rPr>
          <w:color w:val="FF0000"/>
        </w:rPr>
        <w:t>{Insert Product Name}</w:t>
      </w:r>
      <w:r>
        <w:t xml:space="preserve"> </w:t>
      </w:r>
      <w:r>
        <w:lastRenderedPageBreak/>
        <w:t xml:space="preserve">Information System </w:t>
      </w:r>
      <w:r w:rsidRPr="000331CD">
        <w:rPr>
          <w:rStyle w:val="ControlBreadcrumbChar"/>
        </w:rPr>
        <w:t>[AT-3(a) (2)]</w:t>
      </w:r>
      <w:r>
        <w:t xml:space="preserve">, and when a new role is assigned to the employee.  All role-based security training is provided through </w:t>
      </w:r>
      <w:r w:rsidR="000331CD" w:rsidRPr="000331CD">
        <w:rPr>
          <w:color w:val="FF0000"/>
        </w:rPr>
        <w:t xml:space="preserve">{Insert </w:t>
      </w:r>
      <w:r w:rsidR="000331CD">
        <w:rPr>
          <w:color w:val="FF0000"/>
        </w:rPr>
        <w:t>Tool Name Used</w:t>
      </w:r>
      <w:r w:rsidR="000331CD" w:rsidRPr="000331CD">
        <w:rPr>
          <w:color w:val="FF0000"/>
        </w:rPr>
        <w:t>}</w:t>
      </w:r>
      <w:r>
        <w:t xml:space="preserve">. </w:t>
      </w:r>
    </w:p>
    <w:p w14:paraId="5A933353" w14:textId="575DC028" w:rsidR="00846A5B" w:rsidRDefault="00C64D21" w:rsidP="00C64D21">
      <w:pPr>
        <w:pStyle w:val="BodyText"/>
        <w:spacing w:after="0" w:line="240" w:lineRule="auto"/>
      </w:pPr>
      <w:r>
        <w:t xml:space="preserve">Role-based security training is updated at least annually, upon a material change to the </w:t>
      </w:r>
      <w:r w:rsidR="000331CD" w:rsidRPr="000331CD">
        <w:rPr>
          <w:color w:val="FF0000"/>
        </w:rPr>
        <w:t>{Insert Product Name}</w:t>
      </w:r>
      <w:r>
        <w:t xml:space="preserve"> Information System or the role of the employee. </w:t>
      </w:r>
      <w:r w:rsidRPr="000331CD">
        <w:rPr>
          <w:rStyle w:val="ControlBreadcrumbChar"/>
        </w:rPr>
        <w:t>[AT-3(b)]</w:t>
      </w:r>
      <w:r>
        <w:t xml:space="preserve"> If an internal or external security incident or a breach occurs, training is updated with the lessons learned from the incident or breach. </w:t>
      </w:r>
      <w:r w:rsidRPr="000331CD">
        <w:rPr>
          <w:rStyle w:val="ControlBreadcrumbChar"/>
        </w:rPr>
        <w:t>[AT-3(c)]</w:t>
      </w:r>
      <w:r>
        <w:t xml:space="preserve"> </w:t>
      </w:r>
    </w:p>
    <w:p w14:paraId="64FCE608" w14:textId="142D2434" w:rsidR="00846A5B" w:rsidRPr="00846A5B" w:rsidRDefault="00846A5B" w:rsidP="00265D19">
      <w:pPr>
        <w:pStyle w:val="Style10"/>
        <w:rPr>
          <w:rFonts w:hint="eastAsia"/>
        </w:rPr>
      </w:pPr>
      <w:bookmarkStart w:id="13" w:name="_Toc153444556"/>
      <w:r w:rsidRPr="00846A5B">
        <w:t>8.</w:t>
      </w:r>
      <w:r>
        <w:t>3</w:t>
      </w:r>
      <w:r w:rsidRPr="00846A5B">
        <w:t xml:space="preserve"> </w:t>
      </w:r>
      <w:r w:rsidR="00FE412F">
        <w:t xml:space="preserve">Retention of Training Records </w:t>
      </w:r>
      <w:r w:rsidR="00C412CD" w:rsidRPr="00C412CD">
        <w:t>[A</w:t>
      </w:r>
      <w:r w:rsidR="00FE412F">
        <w:t>T</w:t>
      </w:r>
      <w:r w:rsidR="00C412CD" w:rsidRPr="00C412CD">
        <w:t>-</w:t>
      </w:r>
      <w:r w:rsidR="00FE412F">
        <w:t>4</w:t>
      </w:r>
      <w:r w:rsidR="00C412CD" w:rsidRPr="00C412CD">
        <w:t>]</w:t>
      </w:r>
      <w:bookmarkEnd w:id="13"/>
    </w:p>
    <w:p w14:paraId="5C2AF184" w14:textId="1D7BF70F" w:rsidR="00C412CD" w:rsidRDefault="00417278" w:rsidP="00824F9C">
      <w:pPr>
        <w:pStyle w:val="BodyText"/>
        <w:spacing w:after="0" w:line="240" w:lineRule="auto"/>
      </w:pPr>
      <w:r w:rsidRPr="00417278">
        <w:t xml:space="preserve">The </w:t>
      </w:r>
      <w:r w:rsidR="000331CD" w:rsidRPr="000331CD">
        <w:rPr>
          <w:color w:val="FF0000"/>
        </w:rPr>
        <w:t>{Insert Company Name}</w:t>
      </w:r>
      <w:r w:rsidRPr="00417278">
        <w:t xml:space="preserve"> Training Department tracks and ensures compliance for the training within </w:t>
      </w:r>
      <w:r w:rsidR="000331CD" w:rsidRPr="000331CD">
        <w:rPr>
          <w:color w:val="FF0000"/>
        </w:rPr>
        <w:t>{Insert</w:t>
      </w:r>
      <w:r w:rsidR="000331CD">
        <w:rPr>
          <w:color w:val="FF0000"/>
        </w:rPr>
        <w:t xml:space="preserve"> Tool Name Used</w:t>
      </w:r>
      <w:r w:rsidR="000331CD" w:rsidRPr="000331CD">
        <w:rPr>
          <w:color w:val="FF0000"/>
        </w:rPr>
        <w:t>}</w:t>
      </w:r>
      <w:r w:rsidRPr="00417278">
        <w:t xml:space="preserve">. Security awareness training and role-based training records are stored in </w:t>
      </w:r>
      <w:r w:rsidR="000331CD" w:rsidRPr="000331CD">
        <w:rPr>
          <w:color w:val="FF0000"/>
        </w:rPr>
        <w:t>{Insert</w:t>
      </w:r>
      <w:r w:rsidR="000331CD">
        <w:rPr>
          <w:color w:val="FF0000"/>
        </w:rPr>
        <w:t xml:space="preserve"> Tool Name Used</w:t>
      </w:r>
      <w:r w:rsidR="000331CD" w:rsidRPr="000331CD">
        <w:rPr>
          <w:color w:val="FF0000"/>
        </w:rPr>
        <w:t>}</w:t>
      </w:r>
      <w:r w:rsidRPr="00417278">
        <w:t xml:space="preserve"> with controlled access that is limited to </w:t>
      </w:r>
      <w:r w:rsidR="000331CD" w:rsidRPr="000331CD">
        <w:rPr>
          <w:color w:val="FF0000"/>
        </w:rPr>
        <w:t>{Insert</w:t>
      </w:r>
      <w:r w:rsidR="000331CD">
        <w:rPr>
          <w:color w:val="FF0000"/>
        </w:rPr>
        <w:t xml:space="preserve"> Tool Name Used</w:t>
      </w:r>
      <w:r w:rsidR="000331CD" w:rsidRPr="000331CD">
        <w:rPr>
          <w:color w:val="FF0000"/>
        </w:rPr>
        <w:t>}</w:t>
      </w:r>
      <w:r w:rsidRPr="00417278">
        <w:t xml:space="preserve"> administrators. </w:t>
      </w:r>
      <w:r w:rsidRPr="000331CD">
        <w:rPr>
          <w:rStyle w:val="ControlBreadcrumbChar"/>
        </w:rPr>
        <w:t>[AT-4(a)]</w:t>
      </w:r>
      <w:r w:rsidRPr="00417278">
        <w:t xml:space="preserve"> Training records are retained for at least one (1) year. </w:t>
      </w:r>
      <w:r w:rsidRPr="000331CD">
        <w:rPr>
          <w:rStyle w:val="ControlBreadcrumbChar"/>
        </w:rPr>
        <w:t>[AT-4(b)]</w:t>
      </w:r>
    </w:p>
    <w:sectPr w:rsidR="00C412CD" w:rsidSect="00B95C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6DEC0D" w14:textId="77777777" w:rsidR="00096481" w:rsidRDefault="00096481" w:rsidP="00B759CD">
      <w:pPr>
        <w:spacing w:after="0" w:line="240" w:lineRule="auto"/>
      </w:pPr>
      <w:r>
        <w:separator/>
      </w:r>
    </w:p>
  </w:endnote>
  <w:endnote w:type="continuationSeparator" w:id="0">
    <w:p w14:paraId="375A0B32" w14:textId="77777777" w:rsidR="00096481" w:rsidRDefault="00096481" w:rsidP="00B759CD">
      <w:pPr>
        <w:spacing w:after="0" w:line="240" w:lineRule="auto"/>
      </w:pPr>
      <w:r>
        <w:continuationSeparator/>
      </w:r>
    </w:p>
  </w:endnote>
  <w:endnote w:type="continuationNotice" w:id="1">
    <w:p w14:paraId="1BD9ACF6" w14:textId="77777777" w:rsidR="00096481" w:rsidRDefault="000964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3E911" w14:textId="77777777" w:rsidR="00096481" w:rsidRDefault="00096481" w:rsidP="00B759CD">
      <w:pPr>
        <w:spacing w:after="0" w:line="240" w:lineRule="auto"/>
      </w:pPr>
      <w:r>
        <w:separator/>
      </w:r>
    </w:p>
  </w:footnote>
  <w:footnote w:type="continuationSeparator" w:id="0">
    <w:p w14:paraId="46A48938" w14:textId="77777777" w:rsidR="00096481" w:rsidRDefault="00096481" w:rsidP="00B759CD">
      <w:pPr>
        <w:spacing w:after="0" w:line="240" w:lineRule="auto"/>
      </w:pPr>
      <w:r>
        <w:continuationSeparator/>
      </w:r>
    </w:p>
  </w:footnote>
  <w:footnote w:type="continuationNotice" w:id="1">
    <w:p w14:paraId="41AFC419" w14:textId="77777777" w:rsidR="00096481" w:rsidRDefault="000964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8" w15:restartNumberingAfterBreak="0">
    <w:nsid w:val="7F5B291E"/>
    <w:multiLevelType w:val="hybridMultilevel"/>
    <w:tmpl w:val="41420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 w:numId="29" w16cid:durableId="314919890">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31CD"/>
    <w:rsid w:val="000340D0"/>
    <w:rsid w:val="000344C3"/>
    <w:rsid w:val="0003516D"/>
    <w:rsid w:val="00035437"/>
    <w:rsid w:val="00036396"/>
    <w:rsid w:val="0003679A"/>
    <w:rsid w:val="00037B03"/>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C5F"/>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96481"/>
    <w:rsid w:val="000A1134"/>
    <w:rsid w:val="000A351A"/>
    <w:rsid w:val="000A40D8"/>
    <w:rsid w:val="000A594A"/>
    <w:rsid w:val="000A7152"/>
    <w:rsid w:val="000B0F2A"/>
    <w:rsid w:val="000B18E4"/>
    <w:rsid w:val="000B30AD"/>
    <w:rsid w:val="000B3F7B"/>
    <w:rsid w:val="000B59F2"/>
    <w:rsid w:val="000B5ABA"/>
    <w:rsid w:val="000B67A1"/>
    <w:rsid w:val="000C01DA"/>
    <w:rsid w:val="000C0B6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D7"/>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0F1B"/>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278"/>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379AA"/>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1CDB"/>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49A"/>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D07"/>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1B2C"/>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791"/>
    <w:rsid w:val="00732794"/>
    <w:rsid w:val="007336DE"/>
    <w:rsid w:val="0073483B"/>
    <w:rsid w:val="00734A82"/>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6E64"/>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1E01"/>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34E5"/>
    <w:rsid w:val="008446BA"/>
    <w:rsid w:val="00844E08"/>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1738B"/>
    <w:rsid w:val="009233EB"/>
    <w:rsid w:val="009260D4"/>
    <w:rsid w:val="009261A5"/>
    <w:rsid w:val="00926286"/>
    <w:rsid w:val="009272A2"/>
    <w:rsid w:val="009273AA"/>
    <w:rsid w:val="00932D3C"/>
    <w:rsid w:val="009362B7"/>
    <w:rsid w:val="00936706"/>
    <w:rsid w:val="009367A1"/>
    <w:rsid w:val="009420A0"/>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1A22"/>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4D23"/>
    <w:rsid w:val="009E5C61"/>
    <w:rsid w:val="009E653D"/>
    <w:rsid w:val="009E6E4A"/>
    <w:rsid w:val="009F1977"/>
    <w:rsid w:val="009F3006"/>
    <w:rsid w:val="009F31E5"/>
    <w:rsid w:val="009F47F0"/>
    <w:rsid w:val="009F5322"/>
    <w:rsid w:val="009F567A"/>
    <w:rsid w:val="009F59BB"/>
    <w:rsid w:val="009F608E"/>
    <w:rsid w:val="009F7C60"/>
    <w:rsid w:val="00A01092"/>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8C3"/>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869E5"/>
    <w:rsid w:val="00A91CEF"/>
    <w:rsid w:val="00A92DB9"/>
    <w:rsid w:val="00A9633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186"/>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95CD1"/>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4D21"/>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32B"/>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1B28"/>
    <w:rsid w:val="00D8204B"/>
    <w:rsid w:val="00D84123"/>
    <w:rsid w:val="00D856E6"/>
    <w:rsid w:val="00D85F28"/>
    <w:rsid w:val="00D86CD1"/>
    <w:rsid w:val="00D902CF"/>
    <w:rsid w:val="00D9498E"/>
    <w:rsid w:val="00D96734"/>
    <w:rsid w:val="00D967B6"/>
    <w:rsid w:val="00D96E27"/>
    <w:rsid w:val="00D974F5"/>
    <w:rsid w:val="00D97D78"/>
    <w:rsid w:val="00D97FD4"/>
    <w:rsid w:val="00DA07A4"/>
    <w:rsid w:val="00DA0891"/>
    <w:rsid w:val="00DA0F48"/>
    <w:rsid w:val="00DA218C"/>
    <w:rsid w:val="00DA2BBA"/>
    <w:rsid w:val="00DA3482"/>
    <w:rsid w:val="00DA4952"/>
    <w:rsid w:val="00DA6C95"/>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17A80"/>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3720"/>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3F8B"/>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445"/>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59F3"/>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11D0"/>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12F"/>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37365268">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91933052">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81EAC60B-4592-4F63-A64D-ABC80414CF61}"/>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Pages>
  <Words>1627</Words>
  <Characters>9279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37</cp:revision>
  <cp:lastPrinted>2020-09-10T14:58:00Z</cp:lastPrinted>
  <dcterms:created xsi:type="dcterms:W3CDTF">2023-12-07T20:40:00Z</dcterms:created>
  <dcterms:modified xsi:type="dcterms:W3CDTF">2024-10-15T16:14:00Z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