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ECD890"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567625BF"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203112">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34594A64" w:rsidR="00F150B0" w:rsidRPr="002D664C" w:rsidRDefault="00857540"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Risk Assessment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12534F43" w14:textId="77777777" w:rsidR="00082BA0" w:rsidRPr="00082BA0" w:rsidRDefault="00082BA0" w:rsidP="00082BA0">
      <w:pPr>
        <w:spacing w:after="0" w:line="240" w:lineRule="auto"/>
        <w:contextualSpacing/>
        <w:jc w:val="center"/>
        <w:rPr>
          <w:rFonts w:ascii="Calibri" w:eastAsia="Yu Gothic Light" w:hAnsi="Calibri" w:cs="Calibri"/>
          <w:b/>
          <w:caps/>
          <w:color w:val="FFFFFF" w:themeColor="background1"/>
          <w:spacing w:val="10"/>
          <w:kern w:val="28"/>
        </w:rPr>
      </w:pPr>
      <w:r w:rsidRPr="00082BA0">
        <w:rPr>
          <w:rFonts w:ascii="Calibri" w:eastAsia="Yu Gothic Light" w:hAnsi="Calibri" w:cs="Calibri"/>
          <w:b/>
          <w:caps/>
          <w:color w:val="FFFFFF" w:themeColor="background1"/>
          <w:spacing w:val="10"/>
          <w:kern w:val="28"/>
        </w:rPr>
        <w:t>Version:</w:t>
      </w:r>
    </w:p>
    <w:p w14:paraId="211485B9" w14:textId="77777777" w:rsidR="00082BA0" w:rsidRPr="00082BA0" w:rsidRDefault="00082BA0" w:rsidP="00082BA0">
      <w:pPr>
        <w:spacing w:after="60" w:line="240" w:lineRule="auto"/>
        <w:contextualSpacing/>
        <w:jc w:val="center"/>
        <w:rPr>
          <w:rFonts w:ascii="Calibri" w:eastAsia="Yu Gothic Light" w:hAnsi="Calibri" w:cs="Calibri"/>
          <w:color w:val="FF0000"/>
          <w:spacing w:val="10"/>
          <w:kern w:val="28"/>
        </w:rPr>
      </w:pPr>
      <w:r w:rsidRPr="00082BA0">
        <w:rPr>
          <w:rFonts w:ascii="Yu Gothic Light" w:eastAsia="Yu Gothic Light" w:hAnsi="Yu Gothic Light" w:cs="Calibri"/>
          <w:color w:val="FF0000"/>
          <w:spacing w:val="10"/>
          <w:kern w:val="28"/>
        </w:rPr>
        <w:t>{N.N}</w:t>
      </w:r>
    </w:p>
    <w:p w14:paraId="2B5ACF84" w14:textId="77777777" w:rsidR="00082BA0" w:rsidRPr="00082BA0" w:rsidRDefault="00082BA0" w:rsidP="00082BA0">
      <w:pPr>
        <w:spacing w:after="0" w:line="240" w:lineRule="auto"/>
        <w:contextualSpacing/>
        <w:jc w:val="center"/>
        <w:rPr>
          <w:rFonts w:ascii="Calibri" w:eastAsia="Yu Gothic Light" w:hAnsi="Calibri" w:cs="Calibri"/>
          <w:b/>
          <w:caps/>
          <w:color w:val="FFFFFF" w:themeColor="background1"/>
          <w:spacing w:val="10"/>
          <w:kern w:val="28"/>
        </w:rPr>
      </w:pPr>
      <w:r w:rsidRPr="00082BA0">
        <w:rPr>
          <w:rFonts w:ascii="Calibri" w:eastAsia="Yu Gothic Light" w:hAnsi="Calibri" w:cs="Calibri"/>
          <w:b/>
          <w:caps/>
          <w:color w:val="FFFFFF" w:themeColor="background1"/>
          <w:spacing w:val="10"/>
          <w:kern w:val="28"/>
        </w:rPr>
        <w:t>Date:</w:t>
      </w:r>
    </w:p>
    <w:p w14:paraId="51B0DB28" w14:textId="08D69679" w:rsidR="00C40937" w:rsidRPr="00082BA0" w:rsidRDefault="00082BA0" w:rsidP="00082BA0">
      <w:pPr>
        <w:spacing w:after="60" w:line="240" w:lineRule="auto"/>
        <w:contextualSpacing/>
        <w:jc w:val="center"/>
        <w:rPr>
          <w:rFonts w:ascii="Calibri" w:eastAsia="Yu Gothic Light" w:hAnsi="Calibri" w:cs="Calibri"/>
          <w:color w:val="FF0000"/>
          <w:spacing w:val="10"/>
          <w:kern w:val="28"/>
        </w:rPr>
      </w:pPr>
      <w:r w:rsidRPr="00082BA0">
        <w:rPr>
          <w:rFonts w:ascii="Yu Gothic Light" w:eastAsia="Yu Gothic Light" w:hAnsi="Yu Gothic Light" w:cs="Calibri"/>
          <w:color w:val="FF0000"/>
          <w:spacing w:val="10"/>
          <w:kern w:val="28"/>
        </w:rPr>
        <w:t>{Insert Modified Date}</w:t>
      </w: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CFF1F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13823CC4" w:rsidR="004B5545" w:rsidRDefault="004B5545" w:rsidP="005721FE">
            <w:pPr>
              <w:pStyle w:val="BodyText"/>
            </w:pPr>
          </w:p>
        </w:tc>
        <w:tc>
          <w:tcPr>
            <w:tcW w:w="1530" w:type="dxa"/>
          </w:tcPr>
          <w:p w14:paraId="7E8077B9" w14:textId="20D12B98" w:rsidR="004B5545" w:rsidRDefault="004B5545" w:rsidP="005721FE">
            <w:pPr>
              <w:pStyle w:val="BodyText"/>
            </w:pPr>
          </w:p>
        </w:tc>
        <w:tc>
          <w:tcPr>
            <w:tcW w:w="3671" w:type="dxa"/>
          </w:tcPr>
          <w:p w14:paraId="217DFE87" w14:textId="5ABD0762" w:rsidR="004B5545" w:rsidRDefault="004B5545" w:rsidP="005721FE">
            <w:pPr>
              <w:pStyle w:val="BodyText"/>
            </w:pPr>
          </w:p>
        </w:tc>
        <w:tc>
          <w:tcPr>
            <w:tcW w:w="2362" w:type="dxa"/>
          </w:tcPr>
          <w:p w14:paraId="799A4081" w14:textId="0D92FB3D"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77F4FF73" w:rsidR="00C33A38" w:rsidRDefault="00CB5B4D" w:rsidP="00C33A38">
          <w:r>
            <w:t>8 Policy Requirements ................................................................................................................................</w:t>
          </w:r>
          <w:r w:rsidR="00B953A4">
            <w:t xml:space="preserve"> </w:t>
          </w:r>
          <w:r>
            <w:t>4</w:t>
          </w:r>
        </w:p>
        <w:p w14:paraId="57FCB903" w14:textId="4C7CAB83" w:rsidR="00CB5B4D" w:rsidRDefault="00CB5B4D" w:rsidP="00CB5B4D">
          <w:pPr>
            <w:ind w:firstLine="270"/>
          </w:pPr>
          <w:r>
            <w:t xml:space="preserve">8.1 </w:t>
          </w:r>
          <w:r w:rsidR="00F17C0A">
            <w:t>Risk Assessment</w:t>
          </w:r>
          <w:r>
            <w:t xml:space="preserve"> Policies and Procedures [</w:t>
          </w:r>
          <w:r w:rsidR="00F17C0A">
            <w:t>RA</w:t>
          </w:r>
          <w:r>
            <w:t>-1] ............................................................................</w:t>
          </w:r>
          <w:r w:rsidR="00AD6541">
            <w:t xml:space="preserve">. </w:t>
          </w:r>
          <w:r>
            <w:t>4</w:t>
          </w:r>
        </w:p>
        <w:p w14:paraId="29D7C749" w14:textId="308DD467" w:rsidR="00CB5B4D" w:rsidRDefault="00CB5B4D" w:rsidP="00CB5B4D">
          <w:pPr>
            <w:ind w:firstLine="270"/>
          </w:pPr>
          <w:r>
            <w:t xml:space="preserve">8.2 </w:t>
          </w:r>
          <w:r w:rsidR="00403615">
            <w:t xml:space="preserve">Security Categorization [RA-2] </w:t>
          </w:r>
          <w:r>
            <w:t>.</w:t>
          </w:r>
          <w:r w:rsidR="00403615">
            <w:t>....................................................................................</w:t>
          </w:r>
          <w:r>
            <w:t>....................</w:t>
          </w:r>
          <w:r w:rsidR="00AD6541">
            <w:t xml:space="preserve"> </w:t>
          </w:r>
          <w:r>
            <w:t>4</w:t>
          </w:r>
        </w:p>
        <w:p w14:paraId="5FA170E6" w14:textId="76DFECA4" w:rsidR="00CB5B4D" w:rsidRDefault="00CB5B4D" w:rsidP="00CB5B4D">
          <w:pPr>
            <w:ind w:firstLine="270"/>
          </w:pPr>
          <w:r>
            <w:t xml:space="preserve">8.3 </w:t>
          </w:r>
          <w:r w:rsidR="00F11542">
            <w:t xml:space="preserve">Risk Assessment </w:t>
          </w:r>
          <w:r>
            <w:t>[</w:t>
          </w:r>
          <w:r w:rsidR="00F11542">
            <w:t>RA</w:t>
          </w:r>
          <w:r>
            <w:t>-3</w:t>
          </w:r>
          <w:r w:rsidR="00F11542">
            <w:t>, RA-3 (1)</w:t>
          </w:r>
          <w:r>
            <w:t>] .....................................................................................................</w:t>
          </w:r>
          <w:r w:rsidR="00AD6541">
            <w:t xml:space="preserve"> </w:t>
          </w:r>
          <w:r>
            <w:t>6</w:t>
          </w:r>
        </w:p>
        <w:p w14:paraId="6E4C1045" w14:textId="6B9944AF" w:rsidR="00CB5B4D" w:rsidRDefault="00CB5B4D" w:rsidP="00CB5B4D">
          <w:pPr>
            <w:ind w:firstLine="270"/>
          </w:pPr>
          <w:r>
            <w:t xml:space="preserve">8.4 </w:t>
          </w:r>
          <w:r w:rsidR="00FF7092">
            <w:t>Vulnerability Monitoring and Scanning [RA</w:t>
          </w:r>
          <w:r w:rsidR="00EE3FF8">
            <w:t>-5, RA-5 (2,3,5,11), {RA-5 (4,8) High Only}</w:t>
          </w:r>
          <w:r>
            <w:t>] ..................</w:t>
          </w:r>
          <w:r w:rsidR="00AD6541">
            <w:t xml:space="preserve"> </w:t>
          </w:r>
          <w:r>
            <w:t>6</w:t>
          </w:r>
        </w:p>
        <w:p w14:paraId="353A518A" w14:textId="31235411" w:rsidR="00722338" w:rsidRDefault="00CB5B4D" w:rsidP="00722338">
          <w:pPr>
            <w:ind w:left="270"/>
          </w:pPr>
          <w:r>
            <w:t>8.5</w:t>
          </w:r>
          <w:r w:rsidR="00722338">
            <w:t xml:space="preserve"> </w:t>
          </w:r>
          <w:r w:rsidR="005903E6">
            <w:t>Risk Response [RA-7]</w:t>
          </w:r>
          <w:r w:rsidR="00722338">
            <w:t xml:space="preserve"> .</w:t>
          </w:r>
          <w:r w:rsidR="005903E6">
            <w:t>.........</w:t>
          </w:r>
          <w:r w:rsidR="00722338">
            <w:t>............................................................................................................</w:t>
          </w:r>
          <w:r w:rsidR="00AD6541">
            <w:t>. 6</w:t>
          </w:r>
        </w:p>
        <w:p w14:paraId="08F6D0EE" w14:textId="66F9E515" w:rsidR="004B5545" w:rsidRDefault="00722338" w:rsidP="003C3D3A">
          <w:pPr>
            <w:ind w:left="270"/>
          </w:pPr>
          <w:r>
            <w:t xml:space="preserve">8.6 </w:t>
          </w:r>
          <w:r w:rsidR="005903E6">
            <w:t>Criticality Analysis [RA-9]</w:t>
          </w:r>
          <w:r>
            <w:t xml:space="preserve"> ..</w:t>
          </w:r>
          <w:r w:rsidR="005903E6">
            <w:t>....................................................................</w:t>
          </w:r>
          <w:r>
            <w:t>...........................................</w:t>
          </w:r>
          <w:r w:rsidR="00AD6541">
            <w:t xml:space="preserve"> </w:t>
          </w:r>
          <w:r>
            <w:t>6</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76EF5BE7"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B02911">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092BD8CE"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B02911">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2E37F14F"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B02911">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026BF04F"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B02911">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73211CE8" w:rsidR="001D5F1A" w:rsidRPr="001D5F1A" w:rsidRDefault="001D5F1A" w:rsidP="008403D3">
      <w:pPr>
        <w:pStyle w:val="Style10"/>
        <w:rPr>
          <w:rFonts w:hint="eastAsia"/>
        </w:rPr>
      </w:pPr>
      <w:r w:rsidRPr="001D5F1A">
        <w:t>8</w:t>
      </w:r>
      <w:r>
        <w:t>.1</w:t>
      </w:r>
      <w:r w:rsidRPr="001D5F1A">
        <w:t xml:space="preserve"> </w:t>
      </w:r>
      <w:r w:rsidR="00547BCD">
        <w:t>Risk Assessment</w:t>
      </w:r>
      <w:r>
        <w:t xml:space="preserve"> Policies and Procedures</w:t>
      </w:r>
      <w:r w:rsidR="00081F9A">
        <w:t xml:space="preserve"> [</w:t>
      </w:r>
      <w:r w:rsidR="00DB051D">
        <w:t>RA</w:t>
      </w:r>
      <w:r w:rsidR="00081F9A">
        <w:t>-1]</w:t>
      </w:r>
    </w:p>
    <w:p w14:paraId="473BCCCE" w14:textId="3904167D" w:rsidR="00DB051D" w:rsidRDefault="00DB051D" w:rsidP="00DB051D">
      <w:pPr>
        <w:pStyle w:val="BodyText"/>
        <w:spacing w:line="240" w:lineRule="auto"/>
      </w:pPr>
      <w:r>
        <w:t>This document is intended to serve as the Risk Assessment Policy and is made available to all applicable personnel. The associated procedure(s) to facilitate the implementation of the Risk Assessment Policy and related controls have been developed, documented, and disseminated to all applicable personnel.</w:t>
      </w:r>
    </w:p>
    <w:p w14:paraId="5C2CD98B" w14:textId="68A3D31C" w:rsidR="00DB051D" w:rsidRDefault="008503E6" w:rsidP="00056412">
      <w:pPr>
        <w:pStyle w:val="BodyText"/>
        <w:spacing w:after="0" w:line="240" w:lineRule="auto"/>
      </w:pPr>
      <w:r w:rsidRPr="008503E6">
        <w:rPr>
          <w:color w:val="FF0000"/>
        </w:rPr>
        <w:t>{Insert Company Name}</w:t>
      </w:r>
      <w:r w:rsidR="00DB051D">
        <w:t xml:space="preserve"> must develop, document, and disseminate to all personnel including the chief privacy officer, ISSO, and/or similar roles or their designees: [RA-1 (a)] </w:t>
      </w:r>
    </w:p>
    <w:p w14:paraId="3FA29A1D" w14:textId="1FACFFEF" w:rsidR="00DB051D" w:rsidRDefault="00DB051D" w:rsidP="00056412">
      <w:pPr>
        <w:pStyle w:val="BodyText"/>
        <w:numPr>
          <w:ilvl w:val="0"/>
          <w:numId w:val="31"/>
        </w:numPr>
        <w:spacing w:after="0" w:line="240" w:lineRule="auto"/>
      </w:pPr>
      <w:r>
        <w:t>An organizational-level Risk Assessment Policy that: [RA-1 (a) (1)]</w:t>
      </w:r>
    </w:p>
    <w:p w14:paraId="5BFF2499" w14:textId="07E8E0D4" w:rsidR="00DB051D" w:rsidRDefault="00DB051D" w:rsidP="00056412">
      <w:pPr>
        <w:pStyle w:val="BodyText"/>
        <w:numPr>
          <w:ilvl w:val="1"/>
          <w:numId w:val="31"/>
        </w:numPr>
        <w:spacing w:after="0" w:line="240" w:lineRule="auto"/>
      </w:pPr>
      <w:r>
        <w:t>Addresses the purpose, scope, roles, responsibilities, management commitment, coordination among organizational entities, and compliance [RA-1 (a) (1) (a)]</w:t>
      </w:r>
    </w:p>
    <w:p w14:paraId="662BE828" w14:textId="1091CDFE" w:rsidR="00DB051D" w:rsidRDefault="00DB051D" w:rsidP="00056412">
      <w:pPr>
        <w:pStyle w:val="BodyText"/>
        <w:numPr>
          <w:ilvl w:val="1"/>
          <w:numId w:val="31"/>
        </w:numPr>
        <w:spacing w:after="0" w:line="240" w:lineRule="auto"/>
      </w:pPr>
      <w:r>
        <w:t>Is consistent with applicable laws, executive orders, directives, regulations, policies, standards, and guidelines [RA-1 (a) (1) (b)]</w:t>
      </w:r>
    </w:p>
    <w:p w14:paraId="3D7639EC" w14:textId="6FCE3411" w:rsidR="00DB051D" w:rsidRDefault="00DB051D" w:rsidP="00056412">
      <w:pPr>
        <w:pStyle w:val="BodyText"/>
        <w:numPr>
          <w:ilvl w:val="0"/>
          <w:numId w:val="31"/>
        </w:numPr>
        <w:spacing w:line="240" w:lineRule="auto"/>
      </w:pPr>
      <w:r>
        <w:t>Procedures to facilitate the implementation of Risk Assessment Policy and the associated Risk Assessment controls [RA-1 (a) (2)]</w:t>
      </w:r>
    </w:p>
    <w:p w14:paraId="3326272E" w14:textId="03C6E53A" w:rsidR="00DB051D" w:rsidRDefault="008503E6" w:rsidP="00DB051D">
      <w:pPr>
        <w:pStyle w:val="BodyText"/>
        <w:spacing w:line="240" w:lineRule="auto"/>
      </w:pPr>
      <w:r w:rsidRPr="008503E6">
        <w:rPr>
          <w:color w:val="FF0000"/>
        </w:rPr>
        <w:t>{Insert Company Name}</w:t>
      </w:r>
      <w:r w:rsidR="00DB051D">
        <w:t xml:space="preserve"> must designate a Chief Information Security Officer (CISO) to manage the development, documentation, and dissemination of the Risk Assessment policy and procedures. [RA-1 (b)] </w:t>
      </w:r>
    </w:p>
    <w:p w14:paraId="4C6F95D3" w14:textId="47D76F15" w:rsidR="00DB051D" w:rsidRDefault="008503E6" w:rsidP="00DB051D">
      <w:pPr>
        <w:pStyle w:val="BodyText"/>
        <w:spacing w:line="240" w:lineRule="auto"/>
      </w:pPr>
      <w:r w:rsidRPr="008503E6">
        <w:rPr>
          <w:color w:val="FF0000"/>
        </w:rPr>
        <w:t>{Insert Company Name}</w:t>
      </w:r>
      <w:r w:rsidR="00DB051D">
        <w:t xml:space="preserve"> must review and update the current Risk Assessment: [RA-1 (c)]</w:t>
      </w:r>
    </w:p>
    <w:p w14:paraId="6FD3A3D4" w14:textId="608D8C5E" w:rsidR="00DB051D" w:rsidRDefault="00DB051D" w:rsidP="00DB051D">
      <w:pPr>
        <w:pStyle w:val="BodyText"/>
        <w:numPr>
          <w:ilvl w:val="0"/>
          <w:numId w:val="32"/>
        </w:numPr>
        <w:spacing w:after="0" w:line="240" w:lineRule="auto"/>
      </w:pPr>
      <w:r>
        <w:t>Policies at least annually, following a significant change, and/or any compromising event [RA-1 (c) (1)]</w:t>
      </w:r>
    </w:p>
    <w:p w14:paraId="2D41504F" w14:textId="3A4FF3EA" w:rsidR="00F07764" w:rsidRDefault="00DB051D" w:rsidP="00DB051D">
      <w:pPr>
        <w:pStyle w:val="BodyText"/>
        <w:numPr>
          <w:ilvl w:val="0"/>
          <w:numId w:val="32"/>
        </w:numPr>
        <w:spacing w:after="0" w:line="240" w:lineRule="auto"/>
      </w:pPr>
      <w:r>
        <w:t>Procedures at least annually, following a significant change, and/or any compromising event [RA-1 (c) (2)]</w:t>
      </w:r>
    </w:p>
    <w:p w14:paraId="5C24D6FC" w14:textId="75258494" w:rsidR="00846A5B" w:rsidRPr="00081F9A" w:rsidRDefault="00846A5B" w:rsidP="00081F9A">
      <w:pPr>
        <w:pStyle w:val="Style10"/>
        <w:rPr>
          <w:rFonts w:hint="eastAsia"/>
        </w:rPr>
      </w:pPr>
      <w:r w:rsidRPr="00081F9A">
        <w:t xml:space="preserve">8.2 </w:t>
      </w:r>
      <w:r w:rsidR="00830AF0">
        <w:t>Security Categorization</w:t>
      </w:r>
      <w:r w:rsidRPr="00081F9A">
        <w:t xml:space="preserve"> [</w:t>
      </w:r>
      <w:r w:rsidR="00830AF0">
        <w:t>RA</w:t>
      </w:r>
      <w:r w:rsidRPr="00081F9A">
        <w:t>-2]</w:t>
      </w:r>
    </w:p>
    <w:p w14:paraId="5A933353" w14:textId="1779D34A" w:rsidR="00846A5B" w:rsidRDefault="008503E6" w:rsidP="00905AE8">
      <w:pPr>
        <w:pStyle w:val="BodyText"/>
        <w:spacing w:after="0" w:line="240" w:lineRule="auto"/>
      </w:pPr>
      <w:r w:rsidRPr="008503E6">
        <w:rPr>
          <w:color w:val="FF0000"/>
        </w:rPr>
        <w:t>{Insert Company Name}</w:t>
      </w:r>
      <w:r w:rsidR="00905AE8" w:rsidRPr="00905AE8">
        <w:t xml:space="preserve"> must categorize each system and information it processes, stores, and transmits in accordance with applicable Federal and State Laws, Executive Orders, directives, policies, regulations, standards, and guidance. </w:t>
      </w:r>
      <w:r w:rsidR="00905AE8" w:rsidRPr="00591A19">
        <w:rPr>
          <w:rStyle w:val="ControlBreadcrumbChar"/>
        </w:rPr>
        <w:t>[RA-2 (a)]</w:t>
      </w:r>
      <w:r w:rsidR="00905AE8" w:rsidRPr="00905AE8">
        <w:t xml:space="preserve"> All security categorization results, including supporting rationale, are included in the security plan </w:t>
      </w:r>
      <w:r w:rsidR="00905AE8" w:rsidRPr="00591A19">
        <w:rPr>
          <w:rStyle w:val="ControlBreadcrumbChar"/>
        </w:rPr>
        <w:t>[RA-2 (b)]</w:t>
      </w:r>
      <w:r w:rsidR="00905AE8" w:rsidRPr="00905AE8">
        <w:t xml:space="preserve"> and all security categorization decisions must be reviewed and approved by the Authorizing Official or authorizing official designated representative. </w:t>
      </w:r>
      <w:r w:rsidR="00905AE8" w:rsidRPr="00591A19">
        <w:rPr>
          <w:rStyle w:val="ControlBreadcrumbChar"/>
        </w:rPr>
        <w:t>[RA-2 (c)]</w:t>
      </w:r>
    </w:p>
    <w:p w14:paraId="64FCE608" w14:textId="21BD47EC" w:rsidR="00846A5B" w:rsidRPr="00846A5B" w:rsidRDefault="00846A5B" w:rsidP="00265D19">
      <w:pPr>
        <w:pStyle w:val="Style10"/>
        <w:rPr>
          <w:rFonts w:hint="eastAsia"/>
        </w:rPr>
      </w:pPr>
      <w:r w:rsidRPr="00846A5B">
        <w:t>8.</w:t>
      </w:r>
      <w:r>
        <w:t>3</w:t>
      </w:r>
      <w:r w:rsidRPr="00846A5B">
        <w:t xml:space="preserve"> </w:t>
      </w:r>
      <w:r w:rsidR="00591A19">
        <w:t xml:space="preserve">Risk </w:t>
      </w:r>
      <w:r w:rsidR="00C412CD" w:rsidRPr="00C412CD">
        <w:t>Ass</w:t>
      </w:r>
      <w:r w:rsidR="00E54ED4">
        <w:t xml:space="preserve">essment </w:t>
      </w:r>
      <w:r w:rsidR="00C412CD" w:rsidRPr="00C412CD">
        <w:t>[</w:t>
      </w:r>
      <w:r w:rsidR="00E54ED4">
        <w:t>RA</w:t>
      </w:r>
      <w:r w:rsidR="00C412CD" w:rsidRPr="00C412CD">
        <w:t>-3</w:t>
      </w:r>
      <w:r w:rsidR="00E54ED4">
        <w:t>, RA-3 (1)</w:t>
      </w:r>
      <w:r w:rsidR="00C412CD" w:rsidRPr="00C412CD">
        <w:t>]</w:t>
      </w:r>
    </w:p>
    <w:p w14:paraId="7F4C4979" w14:textId="4AA97FBE" w:rsidR="00DD6C97" w:rsidRDefault="008503E6" w:rsidP="00357F6F">
      <w:pPr>
        <w:pStyle w:val="BodyText"/>
        <w:spacing w:after="0" w:line="240" w:lineRule="auto"/>
      </w:pPr>
      <w:r w:rsidRPr="008503E6">
        <w:rPr>
          <w:color w:val="FF0000"/>
        </w:rPr>
        <w:t>{Insert Company Name}</w:t>
      </w:r>
      <w:r w:rsidR="00DD6C97">
        <w:t xml:space="preserve"> must conduct an internal assessment to: </w:t>
      </w:r>
      <w:r w:rsidR="00DD6C97" w:rsidRPr="00357F6F">
        <w:rPr>
          <w:rStyle w:val="ControlBreadcrumbChar"/>
        </w:rPr>
        <w:t>[RA-3 (a)]</w:t>
      </w:r>
    </w:p>
    <w:p w14:paraId="0215FAD8" w14:textId="61A04375" w:rsidR="00BB2BE4" w:rsidRDefault="00C942C3" w:rsidP="00C942C3">
      <w:pPr>
        <w:pStyle w:val="BodyText"/>
        <w:numPr>
          <w:ilvl w:val="1"/>
          <w:numId w:val="33"/>
        </w:numPr>
        <w:spacing w:after="0" w:line="240" w:lineRule="auto"/>
      </w:pPr>
      <w:r>
        <w:t xml:space="preserve">Identify threats to and vulnerabilities in the system </w:t>
      </w:r>
      <w:r w:rsidRPr="00357F6F">
        <w:rPr>
          <w:rStyle w:val="ControlBreadcrumbChar"/>
        </w:rPr>
        <w:t>[RA</w:t>
      </w:r>
      <w:r w:rsidR="00357F6F" w:rsidRPr="00357F6F">
        <w:rPr>
          <w:rStyle w:val="ControlBreadcrumbChar"/>
        </w:rPr>
        <w:t>-3 (a) (1)]</w:t>
      </w:r>
    </w:p>
    <w:p w14:paraId="2CABB420" w14:textId="5540F5A0" w:rsidR="00DD6C97" w:rsidRDefault="00DD6C97" w:rsidP="00BB2BE4">
      <w:pPr>
        <w:pStyle w:val="BodyText"/>
        <w:numPr>
          <w:ilvl w:val="1"/>
          <w:numId w:val="33"/>
        </w:numPr>
        <w:spacing w:after="0" w:line="240" w:lineRule="auto"/>
      </w:pPr>
      <w:r>
        <w:t xml:space="preserve">Determine the likelihood and magnitude of harm from the unauthorized access, use, disclosure, disruption, modification, or destruction of the system, the information it processes, stores, or transmits and any related information </w:t>
      </w:r>
      <w:r w:rsidRPr="00357F6F">
        <w:rPr>
          <w:rStyle w:val="ControlBreadcrumbChar"/>
        </w:rPr>
        <w:t>[RA-3 (a) (2)]</w:t>
      </w:r>
    </w:p>
    <w:p w14:paraId="5229EB31" w14:textId="220773E6" w:rsidR="00DD6C97" w:rsidRDefault="00DD6C97" w:rsidP="00BB2BE4">
      <w:pPr>
        <w:pStyle w:val="BodyText"/>
        <w:numPr>
          <w:ilvl w:val="1"/>
          <w:numId w:val="33"/>
        </w:numPr>
        <w:spacing w:after="0" w:line="240" w:lineRule="auto"/>
      </w:pPr>
      <w:r>
        <w:lastRenderedPageBreak/>
        <w:t xml:space="preserve">Determine the likelihood and impact of adverse effects on individuals arising from the processing of personally identifiable information </w:t>
      </w:r>
      <w:r w:rsidRPr="00357F6F">
        <w:rPr>
          <w:rStyle w:val="ControlBreadcrumbChar"/>
        </w:rPr>
        <w:t>[RA-3 (a) (3)]</w:t>
      </w:r>
    </w:p>
    <w:p w14:paraId="2D30A027" w14:textId="0521373B" w:rsidR="00DD6C97" w:rsidRDefault="00DD6C97" w:rsidP="00BB2BE4">
      <w:pPr>
        <w:pStyle w:val="BodyText"/>
        <w:numPr>
          <w:ilvl w:val="1"/>
          <w:numId w:val="33"/>
        </w:numPr>
        <w:spacing w:after="0" w:line="240" w:lineRule="auto"/>
      </w:pPr>
      <w:r>
        <w:t xml:space="preserve">Integrate risk assessment results and risk management decisions from the organization and mission or business process perspectives with system-level risk assessment </w:t>
      </w:r>
      <w:r w:rsidRPr="00357F6F">
        <w:rPr>
          <w:rStyle w:val="ControlBreadcrumbChar"/>
        </w:rPr>
        <w:t>[RA-3 (b)]</w:t>
      </w:r>
    </w:p>
    <w:p w14:paraId="3D7CBA7B" w14:textId="3A3F4C8B" w:rsidR="00DD6C97" w:rsidRDefault="00DD6C97" w:rsidP="00DD6C97">
      <w:pPr>
        <w:pStyle w:val="BodyText"/>
        <w:numPr>
          <w:ilvl w:val="0"/>
          <w:numId w:val="33"/>
        </w:numPr>
        <w:spacing w:after="0" w:line="240" w:lineRule="auto"/>
      </w:pPr>
      <w:r>
        <w:t xml:space="preserve">Document risk assessment results in a security assessment report </w:t>
      </w:r>
      <w:r w:rsidRPr="00357F6F">
        <w:rPr>
          <w:rStyle w:val="ControlBreadcrumbChar"/>
        </w:rPr>
        <w:t>[RA-3 (c)]</w:t>
      </w:r>
    </w:p>
    <w:p w14:paraId="750AD101" w14:textId="1D32C25F" w:rsidR="00DD6C97" w:rsidRDefault="00DD6C97" w:rsidP="00DD6C97">
      <w:pPr>
        <w:pStyle w:val="BodyText"/>
        <w:numPr>
          <w:ilvl w:val="0"/>
          <w:numId w:val="33"/>
        </w:numPr>
        <w:spacing w:after="0" w:line="240" w:lineRule="auto"/>
      </w:pPr>
      <w:r>
        <w:t xml:space="preserve">Review the risk assessment results at least annually </w:t>
      </w:r>
      <w:r w:rsidRPr="00357F6F">
        <w:rPr>
          <w:rStyle w:val="ControlBreadcrumbChar"/>
        </w:rPr>
        <w:t>[RA-3 (d)]</w:t>
      </w:r>
    </w:p>
    <w:p w14:paraId="3B0108C7" w14:textId="18029B27" w:rsidR="00DD6C97" w:rsidRDefault="00DD6C97" w:rsidP="00DD6C97">
      <w:pPr>
        <w:pStyle w:val="BodyText"/>
        <w:numPr>
          <w:ilvl w:val="0"/>
          <w:numId w:val="33"/>
        </w:numPr>
        <w:spacing w:after="0" w:line="240" w:lineRule="auto"/>
      </w:pPr>
      <w:r>
        <w:t xml:space="preserve">Disseminate the risk assessment report to the Information Owner, Information Security Manager, and Authorizing Official (AO) </w:t>
      </w:r>
      <w:r w:rsidRPr="00357F6F">
        <w:rPr>
          <w:rStyle w:val="ControlBreadcrumbChar"/>
        </w:rPr>
        <w:t>[RA-3 (e)]</w:t>
      </w:r>
    </w:p>
    <w:p w14:paraId="31BA860C" w14:textId="1FBC1E0F" w:rsidR="00DD6C97" w:rsidRDefault="00DD6C97" w:rsidP="00357F6F">
      <w:pPr>
        <w:pStyle w:val="BodyText"/>
        <w:numPr>
          <w:ilvl w:val="0"/>
          <w:numId w:val="33"/>
        </w:numPr>
        <w:spacing w:line="240" w:lineRule="auto"/>
      </w:pPr>
      <w:r>
        <w:t xml:space="preserve">Update the risk assessment at least annually or when there are significant changes to the system, its environment of operation, or other conditions that may impact the security and privacy state of the system. </w:t>
      </w:r>
      <w:r w:rsidRPr="00357F6F">
        <w:rPr>
          <w:rStyle w:val="ControlBreadcrumbChar"/>
        </w:rPr>
        <w:t>[RA-3 (f)]</w:t>
      </w:r>
    </w:p>
    <w:p w14:paraId="112C210F" w14:textId="20EC11AA" w:rsidR="00846A5B" w:rsidRDefault="008503E6" w:rsidP="00DD6C97">
      <w:pPr>
        <w:pStyle w:val="BodyText"/>
        <w:spacing w:after="0" w:line="240" w:lineRule="auto"/>
      </w:pPr>
      <w:r w:rsidRPr="008503E6">
        <w:rPr>
          <w:color w:val="FF0000"/>
        </w:rPr>
        <w:t>{Insert Company Name}</w:t>
      </w:r>
      <w:r w:rsidR="00DD6C97">
        <w:t xml:space="preserve"> must assess supply chain risks associated with system, system components and system services. </w:t>
      </w:r>
      <w:r w:rsidR="00DD6C97" w:rsidRPr="00357F6F">
        <w:rPr>
          <w:rStyle w:val="ControlBreadcrumbChar"/>
        </w:rPr>
        <w:t>[RA-3 (1) (a)]</w:t>
      </w:r>
      <w:r w:rsidR="00DD6C97">
        <w:t xml:space="preserve"> The supply chain risk assessment must be updated at least annually or when there are significant changes to the relevant supply chain, or when changes to the system, environments of operation, or other conditions may necessitate a change in the supply chain. </w:t>
      </w:r>
      <w:r w:rsidR="00DD6C97" w:rsidRPr="00357F6F">
        <w:rPr>
          <w:rStyle w:val="ControlBreadcrumbChar"/>
        </w:rPr>
        <w:t>[RA-3 (1) (b)]</w:t>
      </w:r>
    </w:p>
    <w:p w14:paraId="138CB878" w14:textId="2D20A522" w:rsidR="00846A5B" w:rsidRPr="00846A5B" w:rsidRDefault="00846A5B" w:rsidP="00265D19">
      <w:pPr>
        <w:pStyle w:val="Style10"/>
        <w:rPr>
          <w:rFonts w:hint="eastAsia"/>
        </w:rPr>
      </w:pPr>
      <w:r w:rsidRPr="00846A5B">
        <w:t>8.</w:t>
      </w:r>
      <w:r w:rsidR="00C412CD">
        <w:t>4</w:t>
      </w:r>
      <w:r w:rsidRPr="00846A5B">
        <w:t xml:space="preserve"> </w:t>
      </w:r>
      <w:r w:rsidR="009253AF">
        <w:t>Vulnerability Monitoring and Scanning [RA-5, RA-5 (2,3,5,11</w:t>
      </w:r>
      <w:r w:rsidR="00C6680C">
        <w:t>), {RA-5 (4,8) High Only</w:t>
      </w:r>
      <w:r w:rsidR="00C412CD" w:rsidRPr="00C412CD">
        <w:t>}]</w:t>
      </w:r>
    </w:p>
    <w:p w14:paraId="727DDC60" w14:textId="737D01FC" w:rsidR="007E3994" w:rsidRDefault="008503E6" w:rsidP="0053531B">
      <w:pPr>
        <w:pStyle w:val="BodyText"/>
        <w:spacing w:line="240" w:lineRule="auto"/>
      </w:pPr>
      <w:r w:rsidRPr="008503E6">
        <w:rPr>
          <w:color w:val="FF0000"/>
        </w:rPr>
        <w:t>{Insert Company Name}</w:t>
      </w:r>
      <w:r w:rsidR="007E3994">
        <w:t xml:space="preserve"> must:</w:t>
      </w:r>
    </w:p>
    <w:p w14:paraId="617C3C7E" w14:textId="0544588E" w:rsidR="007E3994" w:rsidRDefault="007E3994" w:rsidP="007E3994">
      <w:pPr>
        <w:pStyle w:val="BodyText"/>
        <w:numPr>
          <w:ilvl w:val="0"/>
          <w:numId w:val="36"/>
        </w:numPr>
        <w:spacing w:after="0" w:line="240" w:lineRule="auto"/>
      </w:pPr>
      <w:r>
        <w:t xml:space="preserve">Monitor and scan for vulnerabilities in the system and hosted applications no less than monthly or after new vulnerabilities potentially affecting the system are identified and reported </w:t>
      </w:r>
      <w:r w:rsidRPr="00AA613C">
        <w:rPr>
          <w:rStyle w:val="ControlBreadcrumbChar"/>
        </w:rPr>
        <w:t>[RA-5 (a)]</w:t>
      </w:r>
    </w:p>
    <w:p w14:paraId="7629A415" w14:textId="43A34375" w:rsidR="007E3994" w:rsidRDefault="007E3994" w:rsidP="007E3994">
      <w:pPr>
        <w:pStyle w:val="BodyText"/>
        <w:numPr>
          <w:ilvl w:val="0"/>
          <w:numId w:val="36"/>
        </w:numPr>
        <w:spacing w:after="0" w:line="240" w:lineRule="auto"/>
      </w:pPr>
      <w:r>
        <w:t xml:space="preserve">Employ vulnerability monitoring tools and techniques that facilitate interoperability among tools and automated parts of the vulnerability management process by standards for: </w:t>
      </w:r>
      <w:r w:rsidRPr="00AA613C">
        <w:rPr>
          <w:rStyle w:val="ControlBreadcrumbChar"/>
        </w:rPr>
        <w:t>[RA-5 (b)]</w:t>
      </w:r>
    </w:p>
    <w:p w14:paraId="3688B290" w14:textId="15ACF54B" w:rsidR="007E3994" w:rsidRDefault="007E3994" w:rsidP="007E3994">
      <w:pPr>
        <w:pStyle w:val="BodyText"/>
        <w:numPr>
          <w:ilvl w:val="1"/>
          <w:numId w:val="36"/>
        </w:numPr>
        <w:spacing w:after="0" w:line="240" w:lineRule="auto"/>
      </w:pPr>
      <w:r>
        <w:t xml:space="preserve">Enumerating platforms, software flaws, and improper configurations </w:t>
      </w:r>
      <w:r w:rsidRPr="00AA613C">
        <w:rPr>
          <w:rStyle w:val="ControlBreadcrumbChar"/>
        </w:rPr>
        <w:t>[RA-5 (b) (1)]</w:t>
      </w:r>
    </w:p>
    <w:p w14:paraId="35371EBF" w14:textId="03BA5A44" w:rsidR="007E3994" w:rsidRDefault="007E3994" w:rsidP="007E3994">
      <w:pPr>
        <w:pStyle w:val="BodyText"/>
        <w:numPr>
          <w:ilvl w:val="1"/>
          <w:numId w:val="36"/>
        </w:numPr>
        <w:spacing w:after="0" w:line="240" w:lineRule="auto"/>
      </w:pPr>
      <w:r>
        <w:t xml:space="preserve">Formatting checklists and test procedures </w:t>
      </w:r>
      <w:r w:rsidRPr="00AA613C">
        <w:rPr>
          <w:rStyle w:val="ControlBreadcrumbChar"/>
        </w:rPr>
        <w:t>[RA-5 (b) (2)]</w:t>
      </w:r>
    </w:p>
    <w:p w14:paraId="1EA35676" w14:textId="023B3AA7" w:rsidR="007E3994" w:rsidRDefault="007E3994" w:rsidP="007E3994">
      <w:pPr>
        <w:pStyle w:val="BodyText"/>
        <w:numPr>
          <w:ilvl w:val="1"/>
          <w:numId w:val="36"/>
        </w:numPr>
        <w:spacing w:after="0" w:line="240" w:lineRule="auto"/>
      </w:pPr>
      <w:r>
        <w:t xml:space="preserve">Measuring vulnerability impact </w:t>
      </w:r>
      <w:r w:rsidRPr="00AA613C">
        <w:rPr>
          <w:rStyle w:val="ControlBreadcrumbChar"/>
        </w:rPr>
        <w:t>[RA-5 (b) (3)]</w:t>
      </w:r>
    </w:p>
    <w:p w14:paraId="7B38B4DF" w14:textId="4F7972DA" w:rsidR="007E3994" w:rsidRDefault="007E3994" w:rsidP="007E3994">
      <w:pPr>
        <w:pStyle w:val="BodyText"/>
        <w:numPr>
          <w:ilvl w:val="0"/>
          <w:numId w:val="36"/>
        </w:numPr>
        <w:spacing w:after="0" w:line="240" w:lineRule="auto"/>
      </w:pPr>
      <w:r>
        <w:t xml:space="preserve">Analyze vulnerability scan reports and results from vulnerability monitoring </w:t>
      </w:r>
      <w:r w:rsidRPr="00AA613C">
        <w:rPr>
          <w:rStyle w:val="ControlBreadcrumbChar"/>
        </w:rPr>
        <w:t>[RA-5 (c)]</w:t>
      </w:r>
    </w:p>
    <w:p w14:paraId="497FBE34" w14:textId="59A64045" w:rsidR="007E3994" w:rsidRDefault="007E3994" w:rsidP="007E3994">
      <w:pPr>
        <w:pStyle w:val="BodyText"/>
        <w:numPr>
          <w:ilvl w:val="0"/>
          <w:numId w:val="36"/>
        </w:numPr>
        <w:spacing w:after="0" w:line="240" w:lineRule="auto"/>
      </w:pPr>
      <w:r>
        <w:t xml:space="preserve">Remediate legitimate vulnerabilities (180 days for Low, 90 days for Medium, 30 days for High) in accordance with an organizational assessment of risk </w:t>
      </w:r>
      <w:r w:rsidRPr="00AA613C">
        <w:rPr>
          <w:rStyle w:val="ControlBreadcrumbChar"/>
        </w:rPr>
        <w:t>[RA-5 (d)]</w:t>
      </w:r>
    </w:p>
    <w:p w14:paraId="44B0C002" w14:textId="38169E09" w:rsidR="007E3994" w:rsidRDefault="007E3994" w:rsidP="007E3994">
      <w:pPr>
        <w:pStyle w:val="BodyText"/>
        <w:numPr>
          <w:ilvl w:val="0"/>
          <w:numId w:val="36"/>
        </w:numPr>
        <w:spacing w:after="0" w:line="240" w:lineRule="auto"/>
      </w:pPr>
      <w:r>
        <w:t xml:space="preserve">Share information obtained from the vulnerability monitoring process and control assessment with the </w:t>
      </w:r>
      <w:r w:rsidR="008503E6" w:rsidRPr="008503E6">
        <w:rPr>
          <w:color w:val="FF0000"/>
        </w:rPr>
        <w:t>{Insert Company Name}</w:t>
      </w:r>
      <w:r>
        <w:t xml:space="preserve"> Technology Team and Authorizing Officials to help eliminate similar vulnerabilities in other systems </w:t>
      </w:r>
      <w:r w:rsidRPr="00AA613C">
        <w:rPr>
          <w:rStyle w:val="ControlBreadcrumbChar"/>
        </w:rPr>
        <w:t>[RA-5 (e)]</w:t>
      </w:r>
    </w:p>
    <w:p w14:paraId="4BC2F4E0" w14:textId="23B1714B" w:rsidR="007E3994" w:rsidRDefault="007E3994" w:rsidP="007E3994">
      <w:pPr>
        <w:pStyle w:val="BodyText"/>
        <w:numPr>
          <w:ilvl w:val="0"/>
          <w:numId w:val="36"/>
        </w:numPr>
        <w:spacing w:line="240" w:lineRule="auto"/>
      </w:pPr>
      <w:r>
        <w:t xml:space="preserve">Employ vulnerabilities monitoring tools that include the capability to readily update the vulnerabilities to be scanned </w:t>
      </w:r>
      <w:r w:rsidRPr="00AA613C">
        <w:rPr>
          <w:rStyle w:val="ControlBreadcrumbChar"/>
        </w:rPr>
        <w:t>[RA-5 (f)]</w:t>
      </w:r>
    </w:p>
    <w:p w14:paraId="6110730B" w14:textId="2B69A91D" w:rsidR="00AA613C" w:rsidRDefault="00AA613C" w:rsidP="00AA613C">
      <w:pPr>
        <w:pStyle w:val="Bodybeforelist"/>
        <w:pBdr>
          <w:top w:val="single" w:sz="4" w:space="1" w:color="auto"/>
          <w:left w:val="single" w:sz="4" w:space="4" w:color="auto"/>
          <w:bottom w:val="single" w:sz="4" w:space="1" w:color="auto"/>
          <w:right w:val="single" w:sz="4" w:space="4" w:color="auto"/>
        </w:pBdr>
      </w:pPr>
      <w:r>
        <w:t xml:space="preserve">NOTE:  Scanning must be accomplished using a Security Content Automation Protocol (SCAP) tool validated by the National Institute of Standards and Technology (NIST), The list of validated tools can be found at </w:t>
      </w:r>
      <w:hyperlink r:id="rId15" w:history="1">
        <w:r w:rsidR="004834FC" w:rsidRPr="00287B38">
          <w:rPr>
            <w:rStyle w:val="Hyperlink"/>
          </w:rPr>
          <w:t>https://csrc.nist.gov/Projects/scap-validation-program/Validated-Products-and-Modules</w:t>
        </w:r>
      </w:hyperlink>
      <w:r>
        <w:t xml:space="preserve">.  </w:t>
      </w:r>
    </w:p>
    <w:p w14:paraId="57CCA2D6" w14:textId="77777777" w:rsidR="007E3994" w:rsidRDefault="007E3994" w:rsidP="008F709F">
      <w:pPr>
        <w:pStyle w:val="BodyText"/>
        <w:spacing w:line="240" w:lineRule="auto"/>
      </w:pPr>
      <w:r>
        <w:t>To conduct the monthly and ad hoc vulnerability scans, the information security team must:</w:t>
      </w:r>
    </w:p>
    <w:p w14:paraId="608FDB29" w14:textId="42E7DEF2" w:rsidR="007E3994" w:rsidRDefault="007E3994" w:rsidP="007E3994">
      <w:pPr>
        <w:pStyle w:val="BodyText"/>
        <w:numPr>
          <w:ilvl w:val="0"/>
          <w:numId w:val="35"/>
        </w:numPr>
        <w:spacing w:after="0" w:line="240" w:lineRule="auto"/>
      </w:pPr>
      <w:r>
        <w:t xml:space="preserve">Update the system vulnerabilities to be scanned within 24 hours prior to each new scan, or when new vulnerabilities are identified and reported </w:t>
      </w:r>
      <w:r w:rsidRPr="00AA613C">
        <w:rPr>
          <w:rStyle w:val="ControlBreadcrumbChar"/>
        </w:rPr>
        <w:t>[RA-5 (2)]</w:t>
      </w:r>
    </w:p>
    <w:p w14:paraId="09D7918F" w14:textId="1C3797D6" w:rsidR="007E3994" w:rsidRDefault="007E3994" w:rsidP="007E3994">
      <w:pPr>
        <w:pStyle w:val="BodyText"/>
        <w:numPr>
          <w:ilvl w:val="0"/>
          <w:numId w:val="35"/>
        </w:numPr>
        <w:spacing w:after="0" w:line="240" w:lineRule="auto"/>
      </w:pPr>
      <w:r>
        <w:lastRenderedPageBreak/>
        <w:t xml:space="preserve">Employ vulnerability scanning procedures that define the breadth and depth of vulnerability scanning coverage </w:t>
      </w:r>
      <w:r w:rsidRPr="00AA613C">
        <w:rPr>
          <w:rStyle w:val="ControlBreadcrumbChar"/>
        </w:rPr>
        <w:t>[RA-5 (3)]</w:t>
      </w:r>
    </w:p>
    <w:p w14:paraId="2DF7D060" w14:textId="7B49EF6B" w:rsidR="007E3994" w:rsidRDefault="007E3994" w:rsidP="007E3994">
      <w:pPr>
        <w:pStyle w:val="BodyText"/>
        <w:numPr>
          <w:ilvl w:val="0"/>
          <w:numId w:val="35"/>
        </w:numPr>
        <w:spacing w:after="0" w:line="240" w:lineRule="auto"/>
      </w:pPr>
      <w:r>
        <w:t xml:space="preserve">Implement privileged access authentication to all components that support authentications and to all scans for credentials to operating systems, infrastructure, database, and web applications for all vulnerability scans to facilitate more thorough scanning </w:t>
      </w:r>
      <w:r w:rsidRPr="00AA613C">
        <w:rPr>
          <w:rStyle w:val="ControlBreadcrumbChar"/>
        </w:rPr>
        <w:t>[RA-5 (5)]</w:t>
      </w:r>
    </w:p>
    <w:p w14:paraId="1701B9E9" w14:textId="74A01708" w:rsidR="007E3994" w:rsidRDefault="007E3994" w:rsidP="007E3994">
      <w:pPr>
        <w:pStyle w:val="BodyText"/>
        <w:numPr>
          <w:ilvl w:val="0"/>
          <w:numId w:val="35"/>
        </w:numPr>
        <w:spacing w:line="240" w:lineRule="auto"/>
      </w:pPr>
      <w:r>
        <w:t xml:space="preserve">Establish a public reporting channel for receiving reports of vulnerabilities in systems and system components </w:t>
      </w:r>
      <w:r w:rsidRPr="00AA613C">
        <w:rPr>
          <w:rStyle w:val="ControlBreadcrumbChar"/>
        </w:rPr>
        <w:t>[RA-5 (11)]</w:t>
      </w:r>
    </w:p>
    <w:p w14:paraId="3845DA9D" w14:textId="77777777" w:rsidR="007E3994" w:rsidRPr="007E3994" w:rsidRDefault="007E3994" w:rsidP="007E3994">
      <w:pPr>
        <w:pStyle w:val="BodyText"/>
        <w:spacing w:line="240" w:lineRule="auto"/>
        <w:rPr>
          <w:b/>
          <w:bCs/>
        </w:rPr>
      </w:pPr>
      <w:r w:rsidRPr="007E3994">
        <w:rPr>
          <w:b/>
          <w:bCs/>
        </w:rPr>
        <w:t>For high impact systems only:</w:t>
      </w:r>
    </w:p>
    <w:p w14:paraId="6AE09100" w14:textId="7630BD39" w:rsidR="007E3994" w:rsidRDefault="007E3994" w:rsidP="007E3994">
      <w:pPr>
        <w:pStyle w:val="BodyText"/>
        <w:numPr>
          <w:ilvl w:val="0"/>
          <w:numId w:val="34"/>
        </w:numPr>
        <w:spacing w:after="0" w:line="240" w:lineRule="auto"/>
      </w:pPr>
      <w:r>
        <w:t xml:space="preserve">Determine information about the system that is discoverable, and notify appropriate services provider personnel and follow procedures for organization and service provider-defined corrective actions </w:t>
      </w:r>
      <w:r w:rsidRPr="00AA613C">
        <w:rPr>
          <w:rStyle w:val="ControlBreadcrumbChar"/>
        </w:rPr>
        <w:t>[RA-5 (4)]</w:t>
      </w:r>
    </w:p>
    <w:p w14:paraId="44279048" w14:textId="3DA8EDBA" w:rsidR="007E3994" w:rsidRDefault="007E3994" w:rsidP="00D42580">
      <w:pPr>
        <w:pStyle w:val="BodyText"/>
        <w:numPr>
          <w:ilvl w:val="0"/>
          <w:numId w:val="34"/>
        </w:numPr>
        <w:spacing w:line="240" w:lineRule="auto"/>
      </w:pPr>
      <w:r>
        <w:t xml:space="preserve">Review historic audit logs to determine if a high or critical vulnerability identified in the information system has been previously exploited within the last year </w:t>
      </w:r>
      <w:r w:rsidRPr="00AA613C">
        <w:rPr>
          <w:rStyle w:val="ControlBreadcrumbChar"/>
        </w:rPr>
        <w:t>[RA-5 (8)]</w:t>
      </w:r>
    </w:p>
    <w:p w14:paraId="24134D64" w14:textId="74118856" w:rsidR="00846A5B" w:rsidRDefault="007E3994" w:rsidP="007E3994">
      <w:pPr>
        <w:pStyle w:val="BodyText"/>
        <w:spacing w:after="0" w:line="240" w:lineRule="auto"/>
      </w:pPr>
      <w:r>
        <w:t>If the risk response is to mitigate the risk and the mitigation cannot be completed immediately, a plan of action and milestones entry is generated.</w:t>
      </w:r>
    </w:p>
    <w:p w14:paraId="16E4F201" w14:textId="087F1DC2" w:rsidR="00846A5B" w:rsidRPr="00846A5B" w:rsidRDefault="00846A5B" w:rsidP="00265D19">
      <w:pPr>
        <w:pStyle w:val="Style10"/>
        <w:rPr>
          <w:rFonts w:hint="eastAsia"/>
        </w:rPr>
      </w:pPr>
      <w:r w:rsidRPr="00846A5B">
        <w:t>8.</w:t>
      </w:r>
      <w:r w:rsidR="00C412CD">
        <w:t>5</w:t>
      </w:r>
      <w:r w:rsidRPr="00846A5B">
        <w:t xml:space="preserve"> </w:t>
      </w:r>
      <w:r w:rsidR="00780D98">
        <w:t xml:space="preserve">Risk Response </w:t>
      </w:r>
      <w:r w:rsidR="00C412CD" w:rsidRPr="00C412CD">
        <w:t>[</w:t>
      </w:r>
      <w:r w:rsidR="00780D98">
        <w:t>RA</w:t>
      </w:r>
      <w:r w:rsidR="00C412CD" w:rsidRPr="00C412CD">
        <w:t>-</w:t>
      </w:r>
      <w:r w:rsidR="00780D98">
        <w:t>7</w:t>
      </w:r>
      <w:r w:rsidR="00C412CD" w:rsidRPr="00C412CD">
        <w:t>]</w:t>
      </w:r>
    </w:p>
    <w:p w14:paraId="07139FC5" w14:textId="2A3EECD1" w:rsidR="00846A5B" w:rsidRDefault="008503E6" w:rsidP="00330B9B">
      <w:pPr>
        <w:pStyle w:val="BodyText"/>
        <w:spacing w:after="0" w:line="240" w:lineRule="auto"/>
      </w:pPr>
      <w:r w:rsidRPr="008503E6">
        <w:rPr>
          <w:color w:val="FF0000"/>
        </w:rPr>
        <w:t>{Insert Company Name}</w:t>
      </w:r>
      <w:r w:rsidR="000B6F8D" w:rsidRPr="000B6F8D">
        <w:t xml:space="preserve"> must respond to findings from security and privacy assessments, monitoring, and audits in accordance with organizational risk tolerance. </w:t>
      </w:r>
      <w:r w:rsidR="000B6F8D" w:rsidRPr="00B807F4">
        <w:rPr>
          <w:rStyle w:val="ControlBreadcrumbChar"/>
        </w:rPr>
        <w:t>[RA-7]</w:t>
      </w:r>
    </w:p>
    <w:p w14:paraId="34ADC4A5" w14:textId="5BD477B1" w:rsidR="00846A5B" w:rsidRPr="00846A5B" w:rsidRDefault="00846A5B" w:rsidP="00265D19">
      <w:pPr>
        <w:pStyle w:val="Style10"/>
        <w:rPr>
          <w:rFonts w:hint="eastAsia"/>
        </w:rPr>
      </w:pPr>
      <w:r w:rsidRPr="00846A5B">
        <w:t>8.</w:t>
      </w:r>
      <w:r w:rsidR="00C412CD">
        <w:t>6</w:t>
      </w:r>
      <w:r w:rsidRPr="00846A5B">
        <w:t xml:space="preserve"> </w:t>
      </w:r>
      <w:r w:rsidR="00780D98">
        <w:t>Criticality Analysis</w:t>
      </w:r>
      <w:r w:rsidR="00C412CD" w:rsidRPr="00C412CD">
        <w:t xml:space="preserve"> [</w:t>
      </w:r>
      <w:r w:rsidR="00FA42F9">
        <w:t>RA</w:t>
      </w:r>
      <w:r w:rsidR="00C412CD" w:rsidRPr="00C412CD">
        <w:t>-</w:t>
      </w:r>
      <w:r w:rsidR="00FA42F9">
        <w:t>9</w:t>
      </w:r>
      <w:r w:rsidR="00C412CD" w:rsidRPr="00C412CD">
        <w:t>]</w:t>
      </w:r>
    </w:p>
    <w:p w14:paraId="5C2AF184" w14:textId="3C383C01" w:rsidR="00C412CD" w:rsidRDefault="008503E6" w:rsidP="00824F9C">
      <w:pPr>
        <w:pStyle w:val="BodyText"/>
        <w:spacing w:after="0" w:line="240" w:lineRule="auto"/>
      </w:pPr>
      <w:r w:rsidRPr="008503E6">
        <w:rPr>
          <w:color w:val="FF0000"/>
        </w:rPr>
        <w:t>{Insert Company Name}</w:t>
      </w:r>
      <w:r w:rsidR="00AF5E62" w:rsidRPr="00AF5E62">
        <w:t xml:space="preserve"> must identify critical system components and functions by performing a criticality analysis for systems, system components, or system services of the operational environment that could impact the criticality of the development, material modification, or major upgrade. </w:t>
      </w:r>
      <w:r w:rsidR="00AF5E62" w:rsidRPr="00B807F4">
        <w:rPr>
          <w:rStyle w:val="ControlBreadcrumbChar"/>
        </w:rPr>
        <w:t>[RA-9]</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251C5" w14:textId="77777777" w:rsidR="00B725D9" w:rsidRDefault="00B725D9" w:rsidP="00B759CD">
      <w:pPr>
        <w:spacing w:after="0" w:line="240" w:lineRule="auto"/>
      </w:pPr>
      <w:r>
        <w:separator/>
      </w:r>
    </w:p>
  </w:endnote>
  <w:endnote w:type="continuationSeparator" w:id="0">
    <w:p w14:paraId="647CB431" w14:textId="77777777" w:rsidR="00B725D9" w:rsidRDefault="00B725D9" w:rsidP="00B759CD">
      <w:pPr>
        <w:spacing w:after="0" w:line="240" w:lineRule="auto"/>
      </w:pPr>
      <w:r>
        <w:continuationSeparator/>
      </w:r>
    </w:p>
  </w:endnote>
  <w:endnote w:type="continuationNotice" w:id="1">
    <w:p w14:paraId="355A718F" w14:textId="77777777" w:rsidR="00B725D9" w:rsidRDefault="00B725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6AC33" w14:textId="77777777" w:rsidR="00B725D9" w:rsidRDefault="00B725D9" w:rsidP="00B759CD">
      <w:pPr>
        <w:spacing w:after="0" w:line="240" w:lineRule="auto"/>
      </w:pPr>
      <w:r>
        <w:separator/>
      </w:r>
    </w:p>
  </w:footnote>
  <w:footnote w:type="continuationSeparator" w:id="0">
    <w:p w14:paraId="0506BEFF" w14:textId="77777777" w:rsidR="00B725D9" w:rsidRDefault="00B725D9" w:rsidP="00B759CD">
      <w:pPr>
        <w:spacing w:after="0" w:line="240" w:lineRule="auto"/>
      </w:pPr>
      <w:r>
        <w:continuationSeparator/>
      </w:r>
    </w:p>
  </w:footnote>
  <w:footnote w:type="continuationNotice" w:id="1">
    <w:p w14:paraId="3B810753" w14:textId="77777777" w:rsidR="00B725D9" w:rsidRDefault="00B725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A47D61"/>
    <w:multiLevelType w:val="hybridMultilevel"/>
    <w:tmpl w:val="8D3CA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440359"/>
    <w:multiLevelType w:val="hybridMultilevel"/>
    <w:tmpl w:val="1E587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CD2F40"/>
    <w:multiLevelType w:val="hybridMultilevel"/>
    <w:tmpl w:val="D21AE4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7D1FFE"/>
    <w:multiLevelType w:val="hybridMultilevel"/>
    <w:tmpl w:val="2A6CC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E522E63"/>
    <w:multiLevelType w:val="hybridMultilevel"/>
    <w:tmpl w:val="9CE2F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7" w15:restartNumberingAfterBreak="0">
    <w:nsid w:val="60542EFB"/>
    <w:multiLevelType w:val="hybridMultilevel"/>
    <w:tmpl w:val="3CE48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9970C5"/>
    <w:multiLevelType w:val="hybridMultilevel"/>
    <w:tmpl w:val="1A4E9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C95170"/>
    <w:multiLevelType w:val="hybridMultilevel"/>
    <w:tmpl w:val="F9306D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3"/>
  </w:num>
  <w:num w:numId="2" w16cid:durableId="323898153">
    <w:abstractNumId w:val="12"/>
  </w:num>
  <w:num w:numId="3" w16cid:durableId="596907349">
    <w:abstractNumId w:val="15"/>
  </w:num>
  <w:num w:numId="4" w16cid:durableId="1243954519">
    <w:abstractNumId w:val="16"/>
  </w:num>
  <w:num w:numId="5" w16cid:durableId="855271242">
    <w:abstractNumId w:val="20"/>
  </w:num>
  <w:num w:numId="6" w16cid:durableId="1623531167">
    <w:abstractNumId w:val="1"/>
  </w:num>
  <w:num w:numId="7" w16cid:durableId="238102443">
    <w:abstractNumId w:val="2"/>
  </w:num>
  <w:num w:numId="8" w16cid:durableId="2102748875">
    <w:abstractNumId w:val="7"/>
  </w:num>
  <w:num w:numId="9" w16cid:durableId="539971958">
    <w:abstractNumId w:val="26"/>
  </w:num>
  <w:num w:numId="10" w16cid:durableId="1631134603">
    <w:abstractNumId w:val="35"/>
  </w:num>
  <w:num w:numId="11" w16cid:durableId="1605262904">
    <w:abstractNumId w:val="32"/>
  </w:num>
  <w:num w:numId="12" w16cid:durableId="435294227">
    <w:abstractNumId w:val="23"/>
  </w:num>
  <w:num w:numId="13" w16cid:durableId="1771661477">
    <w:abstractNumId w:val="17"/>
  </w:num>
  <w:num w:numId="14" w16cid:durableId="122161708">
    <w:abstractNumId w:val="34"/>
  </w:num>
  <w:num w:numId="15" w16cid:durableId="1675372822">
    <w:abstractNumId w:val="31"/>
  </w:num>
  <w:num w:numId="16" w16cid:durableId="1679582469">
    <w:abstractNumId w:val="13"/>
  </w:num>
  <w:num w:numId="17" w16cid:durableId="1629168321">
    <w:abstractNumId w:val="4"/>
  </w:num>
  <w:num w:numId="18" w16cid:durableId="1558282103">
    <w:abstractNumId w:val="11"/>
  </w:num>
  <w:num w:numId="19" w16cid:durableId="1483540827">
    <w:abstractNumId w:val="9"/>
  </w:num>
  <w:num w:numId="20" w16cid:durableId="423697076">
    <w:abstractNumId w:val="8"/>
  </w:num>
  <w:num w:numId="21" w16cid:durableId="368839957">
    <w:abstractNumId w:val="6"/>
  </w:num>
  <w:num w:numId="22" w16cid:durableId="897669792">
    <w:abstractNumId w:val="28"/>
  </w:num>
  <w:num w:numId="23" w16cid:durableId="831718060">
    <w:abstractNumId w:val="5"/>
  </w:num>
  <w:num w:numId="24" w16cid:durableId="1882281332">
    <w:abstractNumId w:val="0"/>
  </w:num>
  <w:num w:numId="25" w16cid:durableId="1403020158">
    <w:abstractNumId w:val="3"/>
  </w:num>
  <w:num w:numId="26" w16cid:durableId="951744104">
    <w:abstractNumId w:val="21"/>
  </w:num>
  <w:num w:numId="27" w16cid:durableId="367536582">
    <w:abstractNumId w:val="24"/>
  </w:num>
  <w:num w:numId="28" w16cid:durableId="1846245622">
    <w:abstractNumId w:val="14"/>
  </w:num>
  <w:num w:numId="29" w16cid:durableId="1979339242">
    <w:abstractNumId w:val="19"/>
  </w:num>
  <w:num w:numId="30" w16cid:durableId="71434581">
    <w:abstractNumId w:val="22"/>
  </w:num>
  <w:num w:numId="31" w16cid:durableId="1543714654">
    <w:abstractNumId w:val="27"/>
  </w:num>
  <w:num w:numId="32" w16cid:durableId="1882396435">
    <w:abstractNumId w:val="29"/>
  </w:num>
  <w:num w:numId="33" w16cid:durableId="1768764877">
    <w:abstractNumId w:val="10"/>
  </w:num>
  <w:num w:numId="34" w16cid:durableId="1683699940">
    <w:abstractNumId w:val="18"/>
  </w:num>
  <w:num w:numId="35" w16cid:durableId="718821780">
    <w:abstractNumId w:val="25"/>
  </w:num>
  <w:num w:numId="36" w16cid:durableId="1953130782">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412"/>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BA0"/>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B6F8D"/>
    <w:rsid w:val="000B7ABD"/>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02"/>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3112"/>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57F6F"/>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3D3A"/>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615"/>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34FC"/>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3606"/>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31B"/>
    <w:rsid w:val="00535CB1"/>
    <w:rsid w:val="005361B2"/>
    <w:rsid w:val="005364BE"/>
    <w:rsid w:val="005418E1"/>
    <w:rsid w:val="00543BD7"/>
    <w:rsid w:val="00545584"/>
    <w:rsid w:val="00547BCD"/>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03E6"/>
    <w:rsid w:val="00591093"/>
    <w:rsid w:val="005910C3"/>
    <w:rsid w:val="00591A19"/>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0736"/>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0D98"/>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3994"/>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0AF0"/>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47C7B"/>
    <w:rsid w:val="008503E6"/>
    <w:rsid w:val="0085082D"/>
    <w:rsid w:val="00850B94"/>
    <w:rsid w:val="00850C80"/>
    <w:rsid w:val="0085102C"/>
    <w:rsid w:val="008527BF"/>
    <w:rsid w:val="0085482A"/>
    <w:rsid w:val="00854F0E"/>
    <w:rsid w:val="00856332"/>
    <w:rsid w:val="008568FA"/>
    <w:rsid w:val="00857540"/>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09F"/>
    <w:rsid w:val="008F72E5"/>
    <w:rsid w:val="008F77A6"/>
    <w:rsid w:val="009010B6"/>
    <w:rsid w:val="009011FE"/>
    <w:rsid w:val="00903431"/>
    <w:rsid w:val="0090389F"/>
    <w:rsid w:val="009039BB"/>
    <w:rsid w:val="00903EFD"/>
    <w:rsid w:val="00904737"/>
    <w:rsid w:val="00904772"/>
    <w:rsid w:val="00905413"/>
    <w:rsid w:val="00905AE8"/>
    <w:rsid w:val="00907869"/>
    <w:rsid w:val="00907B44"/>
    <w:rsid w:val="009105A6"/>
    <w:rsid w:val="009117D8"/>
    <w:rsid w:val="00914DD1"/>
    <w:rsid w:val="00914F9B"/>
    <w:rsid w:val="009233EB"/>
    <w:rsid w:val="009253AF"/>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A613C"/>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5E62"/>
    <w:rsid w:val="00AF6069"/>
    <w:rsid w:val="00AF70AA"/>
    <w:rsid w:val="00AF7D62"/>
    <w:rsid w:val="00AF7E76"/>
    <w:rsid w:val="00B00232"/>
    <w:rsid w:val="00B00438"/>
    <w:rsid w:val="00B00DF9"/>
    <w:rsid w:val="00B0286E"/>
    <w:rsid w:val="00B02911"/>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5D9"/>
    <w:rsid w:val="00B72F41"/>
    <w:rsid w:val="00B7335A"/>
    <w:rsid w:val="00B7361B"/>
    <w:rsid w:val="00B759CD"/>
    <w:rsid w:val="00B7690E"/>
    <w:rsid w:val="00B807F4"/>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2BE4"/>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649A"/>
    <w:rsid w:val="00C57338"/>
    <w:rsid w:val="00C576BC"/>
    <w:rsid w:val="00C607E7"/>
    <w:rsid w:val="00C60909"/>
    <w:rsid w:val="00C61058"/>
    <w:rsid w:val="00C63025"/>
    <w:rsid w:val="00C63A72"/>
    <w:rsid w:val="00C6504D"/>
    <w:rsid w:val="00C665FF"/>
    <w:rsid w:val="00C66761"/>
    <w:rsid w:val="00C6680C"/>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2C3"/>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4A8F"/>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2580"/>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51D"/>
    <w:rsid w:val="00DB0682"/>
    <w:rsid w:val="00DB1008"/>
    <w:rsid w:val="00DB66DA"/>
    <w:rsid w:val="00DB773B"/>
    <w:rsid w:val="00DC025A"/>
    <w:rsid w:val="00DC1116"/>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6C97"/>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4ED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3FF8"/>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1542"/>
    <w:rsid w:val="00F1239C"/>
    <w:rsid w:val="00F12801"/>
    <w:rsid w:val="00F12DE5"/>
    <w:rsid w:val="00F13F28"/>
    <w:rsid w:val="00F141CF"/>
    <w:rsid w:val="00F150B0"/>
    <w:rsid w:val="00F15180"/>
    <w:rsid w:val="00F154D2"/>
    <w:rsid w:val="00F16038"/>
    <w:rsid w:val="00F16421"/>
    <w:rsid w:val="00F16684"/>
    <w:rsid w:val="00F174B0"/>
    <w:rsid w:val="00F17C0A"/>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675"/>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42F9"/>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3AF"/>
    <w:rsid w:val="00FE4C29"/>
    <w:rsid w:val="00FE66A9"/>
    <w:rsid w:val="00FE66AE"/>
    <w:rsid w:val="00FF0F16"/>
    <w:rsid w:val="00FF0F44"/>
    <w:rsid w:val="00FF10E8"/>
    <w:rsid w:val="00FF145B"/>
    <w:rsid w:val="00FF42BF"/>
    <w:rsid w:val="00FF4607"/>
    <w:rsid w:val="00FF67E3"/>
    <w:rsid w:val="00FF7092"/>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paragraph" w:customStyle="1" w:styleId="Bodybeforelist">
    <w:name w:val="Body before list"/>
    <w:basedOn w:val="Normal"/>
    <w:uiPriority w:val="99"/>
    <w:qFormat/>
    <w:rsid w:val="00AA613C"/>
    <w:pPr>
      <w:spacing w:after="120" w:line="240" w:lineRule="auto"/>
    </w:pPr>
    <w:rPr>
      <w:rFonts w:cstheme="minorHAns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91116464">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761755948">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src.nist.gov/Projects/scap-validation-program/Validated-Products-and-Module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Props1.xml><?xml version="1.0" encoding="utf-8"?>
<ds:datastoreItem xmlns:ds="http://schemas.openxmlformats.org/officeDocument/2006/customXml" ds:itemID="{6422B049-AB08-4413-BF79-B9746E509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Pages>
  <Words>2354</Words>
  <Characters>13422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41</cp:revision>
  <cp:lastPrinted>2020-09-10T14:58:00Z</cp:lastPrinted>
  <dcterms:created xsi:type="dcterms:W3CDTF">2023-12-06T19:17:00Z</dcterms:created>
  <dcterms:modified xsi:type="dcterms:W3CDTF">2025-01-31T21:02:00Z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